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A6D0" w14:textId="4E6287E2" w:rsidR="00B70572" w:rsidRPr="00215FFD" w:rsidRDefault="00B70572" w:rsidP="00B70572">
      <w:pPr>
        <w:jc w:val="center"/>
        <w:rPr>
          <w:rFonts w:ascii="Tahoma" w:hAnsi="Tahoma"/>
          <w:b/>
          <w:sz w:val="24"/>
          <w:szCs w:val="20"/>
        </w:rPr>
      </w:pPr>
      <w:r>
        <w:rPr>
          <w:rFonts w:ascii="Tahoma" w:hAnsi="Tahoma"/>
          <w:b/>
          <w:sz w:val="24"/>
          <w:szCs w:val="20"/>
        </w:rPr>
        <w:t>10-19 years</w:t>
      </w:r>
      <w:r w:rsidRPr="00215FFD">
        <w:rPr>
          <w:rFonts w:ascii="Tahoma" w:hAnsi="Tahoma"/>
          <w:b/>
          <w:sz w:val="24"/>
          <w:szCs w:val="20"/>
        </w:rPr>
        <w:t xml:space="preserve"> regional team selection policy</w:t>
      </w:r>
    </w:p>
    <w:p w14:paraId="3E2A398D" w14:textId="6F5FA66E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 w:rsidRPr="00215FFD">
        <w:rPr>
          <w:rFonts w:ascii="Tahoma" w:hAnsi="Tahoma"/>
          <w:b/>
          <w:sz w:val="20"/>
          <w:szCs w:val="20"/>
        </w:rPr>
        <w:t>Criteria for the selection of regional teams</w:t>
      </w:r>
    </w:p>
    <w:p w14:paraId="74EEB4B4" w14:textId="3F5F9900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the major criteria for selection shall be the performance of the student at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>rial</w:t>
      </w:r>
      <w:r>
        <w:rPr>
          <w:rFonts w:ascii="Tahoma" w:hAnsi="Tahoma"/>
          <w:sz w:val="20"/>
          <w:szCs w:val="20"/>
        </w:rPr>
        <w:t xml:space="preserve">. </w:t>
      </w:r>
      <w:r w:rsidRPr="00215FFD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Factors </w:t>
      </w:r>
      <w:r w:rsidRPr="00215FFD">
        <w:rPr>
          <w:rFonts w:ascii="Tahoma" w:hAnsi="Tahoma"/>
          <w:sz w:val="20"/>
          <w:szCs w:val="20"/>
        </w:rPr>
        <w:t>to be considered shall include:</w:t>
      </w:r>
    </w:p>
    <w:p w14:paraId="04975F78" w14:textId="77777777" w:rsidR="00B70572" w:rsidRPr="00215FFD" w:rsidRDefault="00B70572" w:rsidP="00B70572">
      <w:pPr>
        <w:numPr>
          <w:ilvl w:val="0"/>
          <w:numId w:val="2"/>
        </w:numPr>
        <w:spacing w:after="160" w:line="324" w:lineRule="auto"/>
        <w:ind w:hanging="294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The level of skills exhibited by the student;</w:t>
      </w:r>
    </w:p>
    <w:p w14:paraId="3E363EA8" w14:textId="77777777" w:rsidR="00B70572" w:rsidRPr="00215FFD" w:rsidRDefault="00B70572" w:rsidP="00B70572">
      <w:pPr>
        <w:numPr>
          <w:ilvl w:val="0"/>
          <w:numId w:val="2"/>
        </w:numPr>
        <w:spacing w:after="160" w:line="324" w:lineRule="auto"/>
        <w:ind w:hanging="294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The fitness level exhibited by the student;</w:t>
      </w:r>
    </w:p>
    <w:p w14:paraId="420E987C" w14:textId="77777777" w:rsidR="00B70572" w:rsidRPr="00215FFD" w:rsidRDefault="00B70572" w:rsidP="00B70572">
      <w:pPr>
        <w:numPr>
          <w:ilvl w:val="0"/>
          <w:numId w:val="2"/>
        </w:numPr>
        <w:spacing w:after="160" w:line="324" w:lineRule="auto"/>
        <w:ind w:hanging="294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The performance of the student as a member of the team;</w:t>
      </w:r>
    </w:p>
    <w:p w14:paraId="44FCA4A3" w14:textId="77777777" w:rsidR="00B70572" w:rsidRPr="00215FFD" w:rsidRDefault="00B70572" w:rsidP="00B70572">
      <w:pPr>
        <w:numPr>
          <w:ilvl w:val="0"/>
          <w:numId w:val="2"/>
        </w:numPr>
        <w:spacing w:after="160" w:line="324" w:lineRule="auto"/>
        <w:ind w:hanging="294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The attitude and behaviour of the student on and off the field;</w:t>
      </w:r>
    </w:p>
    <w:p w14:paraId="2B44E805" w14:textId="77777777" w:rsidR="00B70572" w:rsidRPr="00215FFD" w:rsidRDefault="00B70572" w:rsidP="00B70572">
      <w:pPr>
        <w:numPr>
          <w:ilvl w:val="0"/>
          <w:numId w:val="2"/>
        </w:numPr>
        <w:spacing w:after="160" w:line="324" w:lineRule="auto"/>
        <w:ind w:hanging="294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The age of the student.</w:t>
      </w:r>
    </w:p>
    <w:p w14:paraId="0D85C363" w14:textId="55CF8BBB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 w:rsidRPr="00215FFD">
        <w:rPr>
          <w:rFonts w:ascii="Tahoma" w:hAnsi="Tahoma"/>
          <w:b/>
          <w:sz w:val="20"/>
          <w:szCs w:val="20"/>
        </w:rPr>
        <w:t>Selection panel</w:t>
      </w:r>
    </w:p>
    <w:p w14:paraId="5FA56FF3" w14:textId="2EEDF88C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the </w:t>
      </w:r>
      <w:r>
        <w:rPr>
          <w:rFonts w:ascii="Tahoma" w:hAnsi="Tahoma"/>
          <w:sz w:val="20"/>
          <w:szCs w:val="20"/>
        </w:rPr>
        <w:t>s</w:t>
      </w:r>
      <w:r w:rsidRPr="00215FFD">
        <w:rPr>
          <w:rFonts w:ascii="Tahoma" w:hAnsi="Tahoma"/>
          <w:sz w:val="20"/>
          <w:szCs w:val="20"/>
        </w:rPr>
        <w:t xml:space="preserve">election </w:t>
      </w:r>
      <w:r>
        <w:rPr>
          <w:rFonts w:ascii="Tahoma" w:hAnsi="Tahoma"/>
          <w:sz w:val="20"/>
          <w:szCs w:val="20"/>
        </w:rPr>
        <w:t>p</w:t>
      </w:r>
      <w:r w:rsidRPr="00215FFD">
        <w:rPr>
          <w:rFonts w:ascii="Tahoma" w:hAnsi="Tahoma"/>
          <w:sz w:val="20"/>
          <w:szCs w:val="20"/>
        </w:rPr>
        <w:t xml:space="preserve">anel will consist of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 xml:space="preserve">coach, any other applicable regional team officials, any applicable district team officials as determined by the regional coach and regional convenor </w:t>
      </w:r>
      <w:r w:rsidRPr="00215FFD">
        <w:rPr>
          <w:rFonts w:ascii="Tahoma" w:hAnsi="Tahoma"/>
          <w:sz w:val="20"/>
          <w:szCs w:val="20"/>
        </w:rPr>
        <w:t>at a pre-trial meeting.</w:t>
      </w:r>
    </w:p>
    <w:p w14:paraId="68C4A5F3" w14:textId="77777777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 w:rsidRPr="00215FFD">
        <w:rPr>
          <w:rFonts w:ascii="Tahoma" w:hAnsi="Tahoma"/>
          <w:b/>
          <w:sz w:val="20"/>
          <w:szCs w:val="20"/>
        </w:rPr>
        <w:t>Procedures</w:t>
      </w:r>
    </w:p>
    <w:p w14:paraId="5B1F51F6" w14:textId="0B6C5121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appoint a </w:t>
      </w:r>
      <w:r>
        <w:rPr>
          <w:rFonts w:ascii="Tahoma" w:hAnsi="Tahoma"/>
          <w:sz w:val="20"/>
          <w:szCs w:val="20"/>
        </w:rPr>
        <w:t>c</w:t>
      </w:r>
      <w:r w:rsidRPr="00215FFD">
        <w:rPr>
          <w:rFonts w:ascii="Tahoma" w:hAnsi="Tahoma"/>
          <w:sz w:val="20"/>
          <w:szCs w:val="20"/>
        </w:rPr>
        <w:t xml:space="preserve">hairperson </w:t>
      </w:r>
      <w:r>
        <w:rPr>
          <w:rFonts w:ascii="Tahoma" w:hAnsi="Tahoma"/>
          <w:sz w:val="20"/>
          <w:szCs w:val="20"/>
        </w:rPr>
        <w:t xml:space="preserve">(usually regional coach) </w:t>
      </w:r>
      <w:r w:rsidRPr="00215FFD">
        <w:rPr>
          <w:rFonts w:ascii="Tahoma" w:hAnsi="Tahoma"/>
          <w:sz w:val="20"/>
          <w:szCs w:val="20"/>
        </w:rPr>
        <w:t xml:space="preserve">of the </w:t>
      </w:r>
      <w:r>
        <w:rPr>
          <w:rFonts w:ascii="Tahoma" w:hAnsi="Tahoma"/>
          <w:sz w:val="20"/>
          <w:szCs w:val="20"/>
        </w:rPr>
        <w:t>s</w:t>
      </w:r>
      <w:r w:rsidRPr="00215FFD">
        <w:rPr>
          <w:rFonts w:ascii="Tahoma" w:hAnsi="Tahoma"/>
          <w:sz w:val="20"/>
          <w:szCs w:val="20"/>
        </w:rPr>
        <w:t xml:space="preserve">election </w:t>
      </w:r>
      <w:r>
        <w:rPr>
          <w:rFonts w:ascii="Tahoma" w:hAnsi="Tahoma"/>
          <w:sz w:val="20"/>
          <w:szCs w:val="20"/>
        </w:rPr>
        <w:t>p</w:t>
      </w:r>
      <w:r w:rsidRPr="00215FFD">
        <w:rPr>
          <w:rFonts w:ascii="Tahoma" w:hAnsi="Tahoma"/>
          <w:sz w:val="20"/>
          <w:szCs w:val="20"/>
        </w:rPr>
        <w:t>anel</w:t>
      </w:r>
    </w:p>
    <w:p w14:paraId="5B983FC7" w14:textId="6BC1C937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if possible, </w:t>
      </w:r>
      <w:r>
        <w:rPr>
          <w:rFonts w:ascii="Tahoma" w:hAnsi="Tahoma"/>
          <w:sz w:val="20"/>
          <w:szCs w:val="20"/>
        </w:rPr>
        <w:t xml:space="preserve">chairperson to </w:t>
      </w:r>
      <w:r w:rsidRPr="00215FFD">
        <w:rPr>
          <w:rFonts w:ascii="Tahoma" w:hAnsi="Tahoma"/>
          <w:sz w:val="20"/>
          <w:szCs w:val="20"/>
        </w:rPr>
        <w:t>be free from other responsibilities.</w:t>
      </w:r>
    </w:p>
    <w:p w14:paraId="7AD3A755" w14:textId="37D9A9E1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>observe all competing teams/individuals.</w:t>
      </w:r>
    </w:p>
    <w:p w14:paraId="24C75341" w14:textId="07A8B8A8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the </w:t>
      </w:r>
      <w:r>
        <w:rPr>
          <w:rFonts w:ascii="Tahoma" w:hAnsi="Tahoma"/>
          <w:sz w:val="20"/>
          <w:szCs w:val="20"/>
        </w:rPr>
        <w:t>s</w:t>
      </w:r>
      <w:r w:rsidRPr="00215FFD">
        <w:rPr>
          <w:rFonts w:ascii="Tahoma" w:hAnsi="Tahoma"/>
          <w:sz w:val="20"/>
          <w:szCs w:val="20"/>
        </w:rPr>
        <w:t>electors shall meet on a regular basis on each day of competition.</w:t>
      </w:r>
    </w:p>
    <w:p w14:paraId="0DD1A355" w14:textId="728743FE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the </w:t>
      </w:r>
      <w:r>
        <w:rPr>
          <w:rFonts w:ascii="Tahoma" w:hAnsi="Tahoma"/>
          <w:sz w:val="20"/>
          <w:szCs w:val="20"/>
        </w:rPr>
        <w:t>s</w:t>
      </w:r>
      <w:r w:rsidRPr="00215FFD">
        <w:rPr>
          <w:rFonts w:ascii="Tahoma" w:hAnsi="Tahoma"/>
          <w:sz w:val="20"/>
          <w:szCs w:val="20"/>
        </w:rPr>
        <w:t xml:space="preserve">electors shall meet with the </w:t>
      </w:r>
      <w:r>
        <w:rPr>
          <w:rFonts w:ascii="Tahoma" w:hAnsi="Tahoma"/>
          <w:sz w:val="20"/>
          <w:szCs w:val="20"/>
        </w:rPr>
        <w:t>c</w:t>
      </w:r>
      <w:r w:rsidRPr="00215FFD">
        <w:rPr>
          <w:rFonts w:ascii="Tahoma" w:hAnsi="Tahoma"/>
          <w:sz w:val="20"/>
          <w:szCs w:val="20"/>
        </w:rPr>
        <w:t>oaches of competing teams and give them the opportunity to put forward names of and comment upon students they consider worthy of selection.</w:t>
      </w:r>
    </w:p>
    <w:p w14:paraId="3E73A8A1" w14:textId="52557781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at least one (1) </w:t>
      </w:r>
      <w:r>
        <w:rPr>
          <w:rFonts w:ascii="Tahoma" w:hAnsi="Tahoma"/>
          <w:sz w:val="20"/>
          <w:szCs w:val="20"/>
        </w:rPr>
        <w:t>s</w:t>
      </w:r>
      <w:r w:rsidRPr="00215FFD">
        <w:rPr>
          <w:rFonts w:ascii="Tahoma" w:hAnsi="Tahoma"/>
          <w:sz w:val="20"/>
          <w:szCs w:val="20"/>
        </w:rPr>
        <w:t>elector shall be present at all times of competition.</w:t>
      </w:r>
    </w:p>
    <w:p w14:paraId="7618FD87" w14:textId="4400CBCB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a possible v </w:t>
      </w:r>
      <w:proofErr w:type="spellStart"/>
      <w:r w:rsidRPr="00215FFD">
        <w:rPr>
          <w:rFonts w:ascii="Tahoma" w:hAnsi="Tahoma"/>
          <w:sz w:val="20"/>
          <w:szCs w:val="20"/>
        </w:rPr>
        <w:t>probables</w:t>
      </w:r>
      <w:proofErr w:type="spellEnd"/>
      <w:r w:rsidRPr="00215FFD">
        <w:rPr>
          <w:rFonts w:ascii="Tahoma" w:hAnsi="Tahoma"/>
          <w:sz w:val="20"/>
          <w:szCs w:val="20"/>
        </w:rPr>
        <w:t xml:space="preserve"> match may be arranged if necessary.</w:t>
      </w:r>
    </w:p>
    <w:p w14:paraId="37C32A77" w14:textId="582442CE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 w:rsidRPr="00215FFD">
        <w:rPr>
          <w:rFonts w:ascii="Tahoma" w:hAnsi="Tahoma"/>
          <w:b/>
          <w:sz w:val="20"/>
          <w:szCs w:val="20"/>
        </w:rPr>
        <w:t>Guidelines for selectors</w:t>
      </w:r>
    </w:p>
    <w:p w14:paraId="5540EBF9" w14:textId="3205806E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as a selector, contribute equally to the </w:t>
      </w:r>
      <w:r>
        <w:rPr>
          <w:rFonts w:ascii="Tahoma" w:hAnsi="Tahoma"/>
          <w:sz w:val="20"/>
          <w:szCs w:val="20"/>
        </w:rPr>
        <w:t>regional t</w:t>
      </w:r>
      <w:r w:rsidRPr="00215FFD">
        <w:rPr>
          <w:rFonts w:ascii="Tahoma" w:hAnsi="Tahoma"/>
          <w:sz w:val="20"/>
          <w:szCs w:val="20"/>
        </w:rPr>
        <w:t>eam selection and be unbiased in your selection.</w:t>
      </w:r>
    </w:p>
    <w:p w14:paraId="36A99A02" w14:textId="237716D7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where students are considered to be of equal ability, then preference will be given to the older student.  A younger student would be selected if of higher ability than older student.</w:t>
      </w:r>
    </w:p>
    <w:p w14:paraId="2385FD72" w14:textId="587B6C98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>ages are to be calculated according to year of birth.</w:t>
      </w:r>
    </w:p>
    <w:p w14:paraId="6658B329" w14:textId="6E5EE50A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 w:rsidRPr="00215FFD">
        <w:rPr>
          <w:rFonts w:ascii="Tahoma" w:hAnsi="Tahoma"/>
          <w:b/>
          <w:sz w:val="20"/>
          <w:szCs w:val="20"/>
        </w:rPr>
        <w:t>Guidelines for coaches</w:t>
      </w:r>
    </w:p>
    <w:p w14:paraId="73DE274C" w14:textId="25DE55F2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>players should be given the opportunity to demonstrate their skills and ability in the area/position nominated by the player.</w:t>
      </w:r>
    </w:p>
    <w:p w14:paraId="2C969508" w14:textId="0FBB39A5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>players should be given sufficient time on the playing field in order for selectors to make judgments of relative skills.</w:t>
      </w:r>
    </w:p>
    <w:p w14:paraId="27E028A7" w14:textId="77777777" w:rsidR="00B70572" w:rsidRDefault="00B70572" w:rsidP="00B70572">
      <w:pPr>
        <w:rPr>
          <w:rFonts w:ascii="Tahoma" w:hAnsi="Tahoma"/>
          <w:sz w:val="20"/>
          <w:szCs w:val="20"/>
        </w:rPr>
      </w:pPr>
    </w:p>
    <w:p w14:paraId="5D8452DA" w14:textId="77777777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lastRenderedPageBreak/>
        <w:t>Exemption for a regional trial</w:t>
      </w:r>
    </w:p>
    <w:p w14:paraId="386B5A46" w14:textId="0B205E7F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if a student who is not present at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>rials is being considered for</w:t>
      </w:r>
      <w:r>
        <w:rPr>
          <w:rFonts w:ascii="Tahoma" w:hAnsi="Tahoma"/>
          <w:sz w:val="20"/>
          <w:szCs w:val="20"/>
        </w:rPr>
        <w:t xml:space="preserve"> regional team</w:t>
      </w:r>
      <w:r w:rsidRPr="00215FFD">
        <w:rPr>
          <w:rFonts w:ascii="Tahoma" w:hAnsi="Tahoma"/>
          <w:sz w:val="20"/>
          <w:szCs w:val="20"/>
        </w:rPr>
        <w:t xml:space="preserve"> selection</w:t>
      </w:r>
      <w:r>
        <w:rPr>
          <w:rFonts w:ascii="Tahoma" w:hAnsi="Tahoma"/>
          <w:sz w:val="20"/>
          <w:szCs w:val="20"/>
        </w:rPr>
        <w:t xml:space="preserve"> due to being granted an approved exemption by the </w:t>
      </w:r>
      <w:proofErr w:type="spellStart"/>
      <w:r>
        <w:rPr>
          <w:rFonts w:ascii="Tahoma" w:hAnsi="Tahoma"/>
          <w:sz w:val="20"/>
          <w:szCs w:val="20"/>
        </w:rPr>
        <w:t>rsso</w:t>
      </w:r>
      <w:proofErr w:type="spellEnd"/>
      <w:r w:rsidRPr="00215FFD"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 xml:space="preserve">then </w:t>
      </w:r>
      <w:r w:rsidRPr="00215FFD">
        <w:rPr>
          <w:rFonts w:ascii="Tahoma" w:hAnsi="Tahoma"/>
          <w:sz w:val="20"/>
          <w:szCs w:val="20"/>
        </w:rPr>
        <w:t>all students</w:t>
      </w:r>
      <w:r>
        <w:rPr>
          <w:rFonts w:ascii="Tahoma" w:hAnsi="Tahoma"/>
          <w:sz w:val="20"/>
          <w:szCs w:val="20"/>
        </w:rPr>
        <w:t xml:space="preserve"> </w:t>
      </w:r>
      <w:r w:rsidRPr="00215FFD">
        <w:rPr>
          <w:rFonts w:ascii="Tahoma" w:hAnsi="Tahoma"/>
          <w:sz w:val="20"/>
          <w:szCs w:val="20"/>
        </w:rPr>
        <w:t>/</w:t>
      </w:r>
      <w:r>
        <w:rPr>
          <w:rFonts w:ascii="Tahoma" w:hAnsi="Tahoma"/>
          <w:sz w:val="20"/>
          <w:szCs w:val="20"/>
        </w:rPr>
        <w:t xml:space="preserve"> t</w:t>
      </w:r>
      <w:r w:rsidRPr="00215FFD">
        <w:rPr>
          <w:rFonts w:ascii="Tahoma" w:hAnsi="Tahoma"/>
          <w:sz w:val="20"/>
          <w:szCs w:val="20"/>
        </w:rPr>
        <w:t xml:space="preserve">eams and </w:t>
      </w:r>
      <w:r>
        <w:rPr>
          <w:rFonts w:ascii="Tahoma" w:hAnsi="Tahoma"/>
          <w:sz w:val="20"/>
          <w:szCs w:val="20"/>
        </w:rPr>
        <w:t>o</w:t>
      </w:r>
      <w:r w:rsidRPr="00215FFD">
        <w:rPr>
          <w:rFonts w:ascii="Tahoma" w:hAnsi="Tahoma"/>
          <w:sz w:val="20"/>
          <w:szCs w:val="20"/>
        </w:rPr>
        <w:t xml:space="preserve">fficials must be advised prior to commencement of the </w:t>
      </w:r>
      <w:r>
        <w:rPr>
          <w:rFonts w:ascii="Tahoma" w:hAnsi="Tahoma"/>
          <w:sz w:val="20"/>
          <w:szCs w:val="20"/>
        </w:rPr>
        <w:t>regional trial</w:t>
      </w:r>
      <w:r w:rsidRPr="00215FFD">
        <w:rPr>
          <w:rFonts w:ascii="Tahoma" w:hAnsi="Tahoma"/>
          <w:sz w:val="20"/>
          <w:szCs w:val="20"/>
        </w:rPr>
        <w:t>.</w:t>
      </w:r>
    </w:p>
    <w:p w14:paraId="09730A8C" w14:textId="6ED89139" w:rsidR="00B70572" w:rsidRPr="00215FFD" w:rsidRDefault="00B70572" w:rsidP="00B70572">
      <w:pPr>
        <w:rPr>
          <w:rFonts w:ascii="Tahoma" w:hAnsi="Tahoma"/>
          <w:b/>
          <w:sz w:val="20"/>
          <w:szCs w:val="20"/>
        </w:rPr>
      </w:pPr>
      <w:r w:rsidRPr="00215FFD">
        <w:rPr>
          <w:rFonts w:ascii="Tahoma" w:hAnsi="Tahoma"/>
          <w:b/>
          <w:sz w:val="20"/>
          <w:szCs w:val="20"/>
        </w:rPr>
        <w:t>Regional teams</w:t>
      </w:r>
    </w:p>
    <w:p w14:paraId="1D684B8B" w14:textId="11789136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after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 xml:space="preserve">rials, a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>egional team will be named. There are</w:t>
      </w:r>
      <w:r>
        <w:rPr>
          <w:rFonts w:ascii="Tahoma" w:hAnsi="Tahoma"/>
          <w:sz w:val="20"/>
          <w:szCs w:val="20"/>
        </w:rPr>
        <w:t xml:space="preserve"> to be</w:t>
      </w:r>
      <w:r w:rsidRPr="00215FFD">
        <w:rPr>
          <w:rFonts w:ascii="Tahoma" w:hAnsi="Tahoma"/>
          <w:sz w:val="20"/>
          <w:szCs w:val="20"/>
        </w:rPr>
        <w:t xml:space="preserve"> no ‘train-on’ squads.</w:t>
      </w:r>
    </w:p>
    <w:p w14:paraId="4526CD31" w14:textId="723D5977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selectors should identify shadow players.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o</w:t>
      </w:r>
      <w:r w:rsidRPr="00215FFD">
        <w:rPr>
          <w:rFonts w:ascii="Tahoma" w:hAnsi="Tahoma"/>
          <w:sz w:val="20"/>
          <w:szCs w:val="20"/>
        </w:rPr>
        <w:t>fficials may decide whether or not these players are named.</w:t>
      </w:r>
      <w:r>
        <w:rPr>
          <w:rFonts w:ascii="Tahoma" w:hAnsi="Tahoma"/>
          <w:sz w:val="20"/>
          <w:szCs w:val="20"/>
        </w:rPr>
        <w:t xml:space="preserve">  If there is more than one regional team being named at a combined regional trial, then all regional officials will use the same process for naming shadow players.</w:t>
      </w:r>
    </w:p>
    <w:p w14:paraId="7C9AA564" w14:textId="6A5EF235" w:rsidR="00B70572" w:rsidRPr="00215FFD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if shadow players are named, they may be invited to train with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 xml:space="preserve">eam. However, it must be clearly explained that a shadow player’s attendance at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 xml:space="preserve">eam training is voluntary and does not guarantee an invitation to join the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>eam should there be a withdrawal.</w:t>
      </w:r>
    </w:p>
    <w:p w14:paraId="53C7F04D" w14:textId="36C49F8D" w:rsidR="00B70572" w:rsidRDefault="00B70572" w:rsidP="00B70572">
      <w:pPr>
        <w:ind w:left="426" w:hanging="426"/>
        <w:rPr>
          <w:rFonts w:ascii="Tahoma" w:hAnsi="Tahoma"/>
          <w:sz w:val="20"/>
          <w:szCs w:val="20"/>
        </w:rPr>
      </w:pPr>
      <w:r w:rsidRPr="00215FFD">
        <w:rPr>
          <w:rFonts w:ascii="Tahoma" w:hAnsi="Tahoma"/>
          <w:sz w:val="20"/>
          <w:szCs w:val="20"/>
        </w:rPr>
        <w:t>•</w:t>
      </w:r>
      <w:r w:rsidRPr="00215FFD">
        <w:rPr>
          <w:rFonts w:ascii="Tahoma" w:hAnsi="Tahoma"/>
          <w:sz w:val="20"/>
          <w:szCs w:val="20"/>
        </w:rPr>
        <w:tab/>
        <w:t xml:space="preserve">in the case of a student withdrawing from a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 xml:space="preserve">eam, the replacement player must come from the shadows identified by the </w:t>
      </w:r>
      <w:r>
        <w:rPr>
          <w:rFonts w:ascii="Tahoma" w:hAnsi="Tahoma"/>
          <w:sz w:val="20"/>
          <w:szCs w:val="20"/>
        </w:rPr>
        <w:t>s</w:t>
      </w:r>
      <w:r w:rsidRPr="00215FFD">
        <w:rPr>
          <w:rFonts w:ascii="Tahoma" w:hAnsi="Tahoma"/>
          <w:sz w:val="20"/>
          <w:szCs w:val="20"/>
        </w:rPr>
        <w:t xml:space="preserve">electors at the </w:t>
      </w:r>
      <w:r>
        <w:rPr>
          <w:rFonts w:ascii="Tahoma" w:hAnsi="Tahoma"/>
          <w:sz w:val="20"/>
          <w:szCs w:val="20"/>
        </w:rPr>
        <w:t>regional t</w:t>
      </w:r>
      <w:r w:rsidRPr="00215FFD">
        <w:rPr>
          <w:rFonts w:ascii="Tahoma" w:hAnsi="Tahoma"/>
          <w:sz w:val="20"/>
          <w:szCs w:val="20"/>
        </w:rPr>
        <w:t xml:space="preserve">rial. If no shadow players were chosen, or none are available, then the replacement player must have participated at the </w:t>
      </w:r>
      <w:r>
        <w:rPr>
          <w:rFonts w:ascii="Tahoma" w:hAnsi="Tahoma"/>
          <w:sz w:val="20"/>
          <w:szCs w:val="20"/>
        </w:rPr>
        <w:t>r</w:t>
      </w:r>
      <w:r w:rsidRPr="00215FFD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215FFD">
        <w:rPr>
          <w:rFonts w:ascii="Tahoma" w:hAnsi="Tahoma"/>
          <w:sz w:val="20"/>
          <w:szCs w:val="20"/>
        </w:rPr>
        <w:t>rial.</w:t>
      </w:r>
    </w:p>
    <w:p w14:paraId="385AA74B" w14:textId="49F7B9CE" w:rsidR="00B70572" w:rsidRPr="009F1581" w:rsidRDefault="00B70572" w:rsidP="00B70572">
      <w:pPr>
        <w:numPr>
          <w:ilvl w:val="0"/>
          <w:numId w:val="3"/>
        </w:numPr>
        <w:spacing w:after="160" w:line="324" w:lineRule="auto"/>
        <w:ind w:left="360"/>
        <w:rPr>
          <w:rFonts w:ascii="Tahoma" w:hAnsi="Tahoma"/>
          <w:sz w:val="20"/>
          <w:szCs w:val="20"/>
        </w:rPr>
      </w:pPr>
      <w:r w:rsidRPr="009F1581">
        <w:rPr>
          <w:rFonts w:ascii="Tahoma" w:hAnsi="Tahoma"/>
          <w:sz w:val="20"/>
          <w:szCs w:val="20"/>
        </w:rPr>
        <w:t xml:space="preserve">A player cannot be ‘dropped’ from a </w:t>
      </w:r>
      <w:r>
        <w:rPr>
          <w:rFonts w:ascii="Tahoma" w:hAnsi="Tahoma"/>
          <w:sz w:val="20"/>
          <w:szCs w:val="20"/>
        </w:rPr>
        <w:t>r</w:t>
      </w:r>
      <w:r w:rsidRPr="009F1581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 xml:space="preserve">eam without a suitable reason, </w:t>
      </w:r>
      <w:proofErr w:type="gramStart"/>
      <w:r w:rsidRPr="009F1581">
        <w:rPr>
          <w:rFonts w:ascii="Tahoma" w:hAnsi="Tahoma"/>
          <w:sz w:val="20"/>
          <w:szCs w:val="20"/>
        </w:rPr>
        <w:t>e.g.</w:t>
      </w:r>
      <w:proofErr w:type="gramEnd"/>
      <w:r w:rsidRPr="009F1581">
        <w:rPr>
          <w:rFonts w:ascii="Tahoma" w:hAnsi="Tahoma"/>
          <w:sz w:val="20"/>
          <w:szCs w:val="20"/>
        </w:rPr>
        <w:t xml:space="preserve"> Repeated absences from training without a reasonable excuse, disruptive behaviour, etc. If a player is at risk of having his / her invitation to be a member of the </w:t>
      </w:r>
      <w:r>
        <w:rPr>
          <w:rFonts w:ascii="Tahoma" w:hAnsi="Tahoma"/>
          <w:sz w:val="20"/>
          <w:szCs w:val="20"/>
        </w:rPr>
        <w:t>r</w:t>
      </w:r>
      <w:r w:rsidRPr="009F1581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 xml:space="preserve">eam withdrawn, the </w:t>
      </w:r>
      <w:r>
        <w:rPr>
          <w:rFonts w:ascii="Tahoma" w:hAnsi="Tahoma"/>
          <w:sz w:val="20"/>
          <w:szCs w:val="20"/>
        </w:rPr>
        <w:t>r</w:t>
      </w:r>
      <w:r w:rsidRPr="009F1581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c</w:t>
      </w:r>
      <w:r w:rsidRPr="009F1581">
        <w:rPr>
          <w:rFonts w:ascii="Tahoma" w:hAnsi="Tahoma"/>
          <w:sz w:val="20"/>
          <w:szCs w:val="20"/>
        </w:rPr>
        <w:t xml:space="preserve">oach must make contact with the parents / caregivers to advise them of this and to determine if there are any extenuating circumstances which may need to be considered prior to any further action being taken. </w:t>
      </w:r>
    </w:p>
    <w:p w14:paraId="08D0C29D" w14:textId="7861D581" w:rsidR="00B70572" w:rsidRPr="009F1581" w:rsidRDefault="00B70572" w:rsidP="00B70572">
      <w:pPr>
        <w:numPr>
          <w:ilvl w:val="0"/>
          <w:numId w:val="3"/>
        </w:numPr>
        <w:spacing w:after="160" w:line="324" w:lineRule="auto"/>
        <w:ind w:left="360"/>
        <w:rPr>
          <w:rFonts w:ascii="Tahoma" w:hAnsi="Tahoma"/>
          <w:sz w:val="20"/>
          <w:szCs w:val="20"/>
        </w:rPr>
      </w:pPr>
      <w:r w:rsidRPr="009F1581">
        <w:rPr>
          <w:rFonts w:ascii="Tahoma" w:hAnsi="Tahoma"/>
          <w:sz w:val="20"/>
          <w:szCs w:val="20"/>
        </w:rPr>
        <w:t xml:space="preserve">If the decision is made to withdraw a student’s invitation to be a member of the </w:t>
      </w:r>
      <w:r>
        <w:rPr>
          <w:rFonts w:ascii="Tahoma" w:hAnsi="Tahoma"/>
          <w:sz w:val="20"/>
          <w:szCs w:val="20"/>
        </w:rPr>
        <w:t>r</w:t>
      </w:r>
      <w:r w:rsidRPr="009F1581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 xml:space="preserve">eam, the parents / caregivers of the student in question must be advised of this prior to the replacement player being invited to join the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 xml:space="preserve">eam. The </w:t>
      </w:r>
      <w:proofErr w:type="spellStart"/>
      <w:r w:rsidRPr="009F1581">
        <w:rPr>
          <w:rFonts w:ascii="Tahoma" w:hAnsi="Tahoma"/>
          <w:sz w:val="20"/>
          <w:szCs w:val="20"/>
        </w:rPr>
        <w:t>rsso</w:t>
      </w:r>
      <w:proofErr w:type="spellEnd"/>
      <w:r w:rsidRPr="009F1581">
        <w:rPr>
          <w:rFonts w:ascii="Tahoma" w:hAnsi="Tahoma"/>
          <w:sz w:val="20"/>
          <w:szCs w:val="20"/>
        </w:rPr>
        <w:t xml:space="preserve"> must be informed prior to the parents / caregivers being advised. </w:t>
      </w:r>
    </w:p>
    <w:p w14:paraId="4BC6B6C2" w14:textId="77777777" w:rsidR="00B70572" w:rsidRDefault="00B70572" w:rsidP="00B70572">
      <w:pPr>
        <w:ind w:left="426" w:hanging="426"/>
        <w:rPr>
          <w:rFonts w:ascii="Tahoma" w:hAnsi="Tahoma"/>
          <w:sz w:val="20"/>
          <w:szCs w:val="20"/>
        </w:rPr>
      </w:pPr>
    </w:p>
    <w:p w14:paraId="215E1362" w14:textId="6AF96D4E" w:rsidR="00B70572" w:rsidRPr="00B70572" w:rsidRDefault="00B70572" w:rsidP="00B70572">
      <w:pPr>
        <w:pStyle w:val="Heading6"/>
        <w:spacing w:before="0" w:after="160" w:line="331" w:lineRule="auto"/>
        <w:rPr>
          <w:rFonts w:ascii="Tahoma" w:hAnsi="Tahoma" w:cs="Tahoma"/>
          <w:b/>
          <w:iCs/>
          <w:color w:val="auto"/>
          <w:sz w:val="20"/>
          <w:szCs w:val="20"/>
        </w:rPr>
      </w:pPr>
      <w:r w:rsidRPr="00B70572">
        <w:rPr>
          <w:rFonts w:ascii="Tahoma" w:hAnsi="Tahoma" w:cs="Tahoma"/>
          <w:b/>
          <w:iCs/>
          <w:color w:val="auto"/>
          <w:sz w:val="20"/>
          <w:szCs w:val="20"/>
        </w:rPr>
        <w:t>State championships</w:t>
      </w:r>
    </w:p>
    <w:p w14:paraId="311A6773" w14:textId="77777777" w:rsidR="00B70572" w:rsidRPr="009F1581" w:rsidRDefault="00B70572" w:rsidP="00B70572">
      <w:pPr>
        <w:numPr>
          <w:ilvl w:val="0"/>
          <w:numId w:val="3"/>
        </w:numPr>
        <w:spacing w:after="160" w:line="324" w:lineRule="auto"/>
        <w:ind w:left="360"/>
        <w:rPr>
          <w:rFonts w:ascii="Tahoma" w:hAnsi="Tahoma"/>
          <w:sz w:val="20"/>
          <w:szCs w:val="20"/>
        </w:rPr>
      </w:pPr>
      <w:r w:rsidRPr="009F1581">
        <w:rPr>
          <w:rFonts w:ascii="Tahoma" w:hAnsi="Tahoma"/>
          <w:sz w:val="20"/>
          <w:szCs w:val="20"/>
        </w:rPr>
        <w:t xml:space="preserve">All players must be given equitable playing time during the </w:t>
      </w:r>
      <w:r>
        <w:rPr>
          <w:rFonts w:ascii="Tahoma" w:hAnsi="Tahoma"/>
          <w:sz w:val="20"/>
          <w:szCs w:val="20"/>
        </w:rPr>
        <w:t>c</w:t>
      </w:r>
      <w:r w:rsidRPr="009F1581">
        <w:rPr>
          <w:rFonts w:ascii="Tahoma" w:hAnsi="Tahoma"/>
          <w:sz w:val="20"/>
          <w:szCs w:val="20"/>
        </w:rPr>
        <w:t xml:space="preserve">hampionship. It is expected that all players will be given fair and reasonable playing time during all games at the </w:t>
      </w:r>
      <w:r>
        <w:rPr>
          <w:rFonts w:ascii="Tahoma" w:hAnsi="Tahoma"/>
          <w:sz w:val="20"/>
          <w:szCs w:val="20"/>
        </w:rPr>
        <w:t>s</w:t>
      </w:r>
      <w:r w:rsidRPr="009F1581">
        <w:rPr>
          <w:rFonts w:ascii="Tahoma" w:hAnsi="Tahoma"/>
          <w:sz w:val="20"/>
          <w:szCs w:val="20"/>
        </w:rPr>
        <w:t xml:space="preserve">tate </w:t>
      </w:r>
      <w:r>
        <w:rPr>
          <w:rFonts w:ascii="Tahoma" w:hAnsi="Tahoma"/>
          <w:sz w:val="20"/>
          <w:szCs w:val="20"/>
        </w:rPr>
        <w:t>c</w:t>
      </w:r>
      <w:r w:rsidRPr="009F1581">
        <w:rPr>
          <w:rFonts w:ascii="Tahoma" w:hAnsi="Tahoma"/>
          <w:sz w:val="20"/>
          <w:szCs w:val="20"/>
        </w:rPr>
        <w:t>hampionships but that playing time may not be equal for all players.</w:t>
      </w:r>
    </w:p>
    <w:p w14:paraId="5CFF803E" w14:textId="71916A06" w:rsidR="00B70572" w:rsidRPr="009F1581" w:rsidRDefault="00B70572" w:rsidP="00B70572">
      <w:pPr>
        <w:numPr>
          <w:ilvl w:val="0"/>
          <w:numId w:val="3"/>
        </w:numPr>
        <w:spacing w:after="160" w:line="324" w:lineRule="auto"/>
        <w:ind w:left="360"/>
        <w:rPr>
          <w:rFonts w:ascii="Tahoma" w:hAnsi="Tahoma"/>
          <w:sz w:val="20"/>
          <w:szCs w:val="20"/>
        </w:rPr>
      </w:pPr>
      <w:r w:rsidRPr="009F1581">
        <w:rPr>
          <w:rFonts w:ascii="Tahoma" w:hAnsi="Tahoma"/>
          <w:sz w:val="20"/>
          <w:szCs w:val="20"/>
        </w:rPr>
        <w:t xml:space="preserve">The only time there may be an exception to this is if the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>eam is playing in the state final (1</w:t>
      </w:r>
      <w:r w:rsidRPr="00443546">
        <w:rPr>
          <w:rFonts w:ascii="Tahoma" w:hAnsi="Tahoma"/>
          <w:sz w:val="20"/>
          <w:szCs w:val="20"/>
        </w:rPr>
        <w:t>st</w:t>
      </w:r>
      <w:r w:rsidRPr="009F1581">
        <w:rPr>
          <w:rFonts w:ascii="Tahoma" w:hAnsi="Tahoma"/>
          <w:sz w:val="20"/>
          <w:szCs w:val="20"/>
        </w:rPr>
        <w:t xml:space="preserve"> v 2</w:t>
      </w:r>
      <w:r w:rsidRPr="00443546">
        <w:rPr>
          <w:rFonts w:ascii="Tahoma" w:hAnsi="Tahoma"/>
          <w:sz w:val="20"/>
          <w:szCs w:val="20"/>
        </w:rPr>
        <w:t>nd</w:t>
      </w:r>
      <w:r w:rsidRPr="009F1581">
        <w:rPr>
          <w:rFonts w:ascii="Tahoma" w:hAnsi="Tahoma"/>
          <w:sz w:val="20"/>
          <w:szCs w:val="20"/>
        </w:rPr>
        <w:t xml:space="preserve">) in which </w:t>
      </w:r>
      <w:r>
        <w:rPr>
          <w:rFonts w:ascii="Tahoma" w:hAnsi="Tahoma"/>
          <w:sz w:val="20"/>
          <w:szCs w:val="20"/>
        </w:rPr>
        <w:t>c</w:t>
      </w:r>
      <w:r w:rsidRPr="009F1581">
        <w:rPr>
          <w:rFonts w:ascii="Tahoma" w:hAnsi="Tahoma"/>
          <w:sz w:val="20"/>
          <w:szCs w:val="20"/>
        </w:rPr>
        <w:t xml:space="preserve">ase the playing time of some players may be minimal. </w:t>
      </w:r>
    </w:p>
    <w:p w14:paraId="50E79FB7" w14:textId="77777777" w:rsidR="00B70572" w:rsidRPr="009F1581" w:rsidRDefault="00B70572" w:rsidP="00B70572">
      <w:pPr>
        <w:numPr>
          <w:ilvl w:val="0"/>
          <w:numId w:val="3"/>
        </w:numPr>
        <w:spacing w:after="160" w:line="324" w:lineRule="auto"/>
        <w:ind w:left="360"/>
        <w:rPr>
          <w:rFonts w:ascii="Tahoma" w:hAnsi="Tahoma"/>
          <w:sz w:val="20"/>
          <w:szCs w:val="20"/>
        </w:rPr>
      </w:pPr>
      <w:r w:rsidRPr="009F1581">
        <w:rPr>
          <w:rFonts w:ascii="Tahoma" w:hAnsi="Tahoma"/>
          <w:sz w:val="20"/>
          <w:szCs w:val="20"/>
        </w:rPr>
        <w:t xml:space="preserve">Players must be given the opportunity to demonstrate their skills and ability in the area/position in which the player was selected in the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 xml:space="preserve">eam at the </w:t>
      </w:r>
      <w:r>
        <w:rPr>
          <w:rFonts w:ascii="Tahoma" w:hAnsi="Tahoma"/>
          <w:sz w:val="20"/>
          <w:szCs w:val="20"/>
        </w:rPr>
        <w:t>r</w:t>
      </w:r>
      <w:r w:rsidRPr="009F1581">
        <w:rPr>
          <w:rFonts w:ascii="Tahoma" w:hAnsi="Tahoma"/>
          <w:sz w:val="20"/>
          <w:szCs w:val="20"/>
        </w:rPr>
        <w:t xml:space="preserve">egional </w:t>
      </w:r>
      <w:r>
        <w:rPr>
          <w:rFonts w:ascii="Tahoma" w:hAnsi="Tahoma"/>
          <w:sz w:val="20"/>
          <w:szCs w:val="20"/>
        </w:rPr>
        <w:t>t</w:t>
      </w:r>
      <w:r w:rsidRPr="009F1581">
        <w:rPr>
          <w:rFonts w:ascii="Tahoma" w:hAnsi="Tahoma"/>
          <w:sz w:val="20"/>
          <w:szCs w:val="20"/>
        </w:rPr>
        <w:t>rials.</w:t>
      </w:r>
    </w:p>
    <w:p w14:paraId="60E71D79" w14:textId="77777777" w:rsidR="00B70572" w:rsidRPr="009F1581" w:rsidRDefault="00B70572" w:rsidP="00B70572">
      <w:pPr>
        <w:numPr>
          <w:ilvl w:val="0"/>
          <w:numId w:val="3"/>
        </w:numPr>
        <w:spacing w:after="160" w:line="324" w:lineRule="auto"/>
        <w:ind w:left="360"/>
        <w:rPr>
          <w:rFonts w:ascii="Tahoma" w:hAnsi="Tahoma"/>
          <w:sz w:val="20"/>
          <w:szCs w:val="20"/>
        </w:rPr>
      </w:pPr>
      <w:r w:rsidRPr="009F1581">
        <w:rPr>
          <w:rFonts w:ascii="Tahoma" w:hAnsi="Tahoma"/>
          <w:sz w:val="20"/>
          <w:szCs w:val="20"/>
        </w:rPr>
        <w:t xml:space="preserve">Team </w:t>
      </w:r>
      <w:r>
        <w:rPr>
          <w:rFonts w:ascii="Tahoma" w:hAnsi="Tahoma"/>
          <w:sz w:val="20"/>
          <w:szCs w:val="20"/>
        </w:rPr>
        <w:t>o</w:t>
      </w:r>
      <w:r w:rsidRPr="009F1581">
        <w:rPr>
          <w:rFonts w:ascii="Tahoma" w:hAnsi="Tahoma"/>
          <w:sz w:val="20"/>
          <w:szCs w:val="20"/>
        </w:rPr>
        <w:t>fficials must not make derogatory comments to players or about players.</w:t>
      </w:r>
    </w:p>
    <w:p w14:paraId="34E6D120" w14:textId="7558DF05" w:rsidR="005B121A" w:rsidRPr="00B70572" w:rsidRDefault="00B70572" w:rsidP="005B121A">
      <w:pPr>
        <w:numPr>
          <w:ilvl w:val="0"/>
          <w:numId w:val="3"/>
        </w:numPr>
        <w:spacing w:after="160" w:line="324" w:lineRule="auto"/>
        <w:ind w:left="360"/>
        <w:rPr>
          <w:lang w:val="en-US" w:eastAsia="en-AU"/>
        </w:rPr>
      </w:pPr>
      <w:r w:rsidRPr="00B70572">
        <w:rPr>
          <w:rFonts w:ascii="Tahoma" w:hAnsi="Tahoma"/>
          <w:sz w:val="20"/>
          <w:szCs w:val="20"/>
        </w:rPr>
        <w:t>Team officials must be available, if requested, to provide feedback to players or parents on the player’s performance at the championships.</w:t>
      </w:r>
    </w:p>
    <w:sectPr w:rsidR="005B121A" w:rsidRPr="00B70572" w:rsidSect="00B70572"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5789" w14:textId="77777777" w:rsidR="001A45D2" w:rsidRDefault="006C6642">
      <w:pPr>
        <w:spacing w:after="0" w:line="240" w:lineRule="auto"/>
      </w:pPr>
      <w:r>
        <w:separator/>
      </w:r>
    </w:p>
  </w:endnote>
  <w:endnote w:type="continuationSeparator" w:id="0">
    <w:p w14:paraId="28444E53" w14:textId="77777777" w:rsidR="001A45D2" w:rsidRDefault="006C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OT-Norm">
    <w:altName w:val="Segoe Print"/>
    <w:charset w:val="4D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F4A" w14:textId="77777777" w:rsidR="00E80BC3" w:rsidRDefault="006C664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57FD9E" wp14:editId="04E9F630">
          <wp:simplePos x="0" y="0"/>
          <wp:positionH relativeFrom="page">
            <wp:posOffset>0</wp:posOffset>
          </wp:positionH>
          <wp:positionV relativeFrom="page">
            <wp:posOffset>10448290</wp:posOffset>
          </wp:positionV>
          <wp:extent cx="7632065" cy="10096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10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FC67" w14:textId="77777777" w:rsidR="00E80BC3" w:rsidRDefault="006C664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6B8FD9" wp14:editId="2D7A2E3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9645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3276" w14:textId="77777777" w:rsidR="001A45D2" w:rsidRDefault="006C6642">
      <w:pPr>
        <w:spacing w:after="0" w:line="240" w:lineRule="auto"/>
      </w:pPr>
      <w:r>
        <w:separator/>
      </w:r>
    </w:p>
  </w:footnote>
  <w:footnote w:type="continuationSeparator" w:id="0">
    <w:p w14:paraId="27E63A1E" w14:textId="77777777" w:rsidR="001A45D2" w:rsidRDefault="006C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BB6B" w14:textId="77777777" w:rsidR="00E80BC3" w:rsidRDefault="006C66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F0A09A" wp14:editId="164E1667">
              <wp:simplePos x="0" y="0"/>
              <wp:positionH relativeFrom="column">
                <wp:posOffset>2798445</wp:posOffset>
              </wp:positionH>
              <wp:positionV relativeFrom="paragraph">
                <wp:posOffset>-107950</wp:posOffset>
              </wp:positionV>
              <wp:extent cx="4296410" cy="3060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641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6502A3" w14:textId="12389A7B" w:rsidR="00E80BC3" w:rsidRDefault="006C6642" w:rsidP="00B70572">
                          <w:pPr>
                            <w:wordWrap w:val="0"/>
                            <w:jc w:val="right"/>
                            <w:rPr>
                              <w:color w:val="FFFFFF" w:themeColor="ligh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light1"/>
                              <w:sz w:val="20"/>
                              <w:szCs w:val="20"/>
                            </w:rPr>
                            <w:t>Sunshine Coast School 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51999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0A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35pt;margin-top:-8.5pt;width:338.3pt;height:2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" filled="f" stroked="f" strokeweight=".5pt">
              <v:textbox inset="0,0,6.99997mm,0">
                <w:txbxContent>
                  <w:p w14:paraId="646502A3" w14:textId="12389A7B" w:rsidR="00E80BC3" w:rsidRDefault="006C6642" w:rsidP="00B70572">
                    <w:pPr>
                      <w:wordWrap w:val="0"/>
                      <w:jc w:val="right"/>
                      <w:rPr>
                        <w:color w:val="FFFFFF" w:themeColor="light1"/>
                        <w:sz w:val="20"/>
                        <w:szCs w:val="20"/>
                      </w:rPr>
                    </w:pPr>
                    <w:r>
                      <w:rPr>
                        <w:color w:val="FFFFFF" w:themeColor="light1"/>
                        <w:sz w:val="20"/>
                        <w:szCs w:val="20"/>
                      </w:rPr>
                      <w:t>Sunshine Coast School Sport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CBE3AD2" wp14:editId="38E3561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647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rcRect l="-117" r="-117"/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multilevel"/>
    <w:tmpl w:val="070046D6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C4150"/>
    <w:multiLevelType w:val="hybridMultilevel"/>
    <w:tmpl w:val="89BA0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7EB1"/>
    <w:multiLevelType w:val="hybridMultilevel"/>
    <w:tmpl w:val="6644AC04"/>
    <w:lvl w:ilvl="0" w:tplc="4404B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Qy2V0IOdYVp4fG4ag6CROEzGG1GFmdOwOft2hWkyo/4BYHfg3qzEIc/qyigq9pA1fxSwi1i1V7YJKtU7llHnbQ==" w:salt="YGT8R+2kujWg9fJK75ojfw=="/>
  <w:defaultTabStop w:val="720"/>
  <w:drawingGridHorizontalSpacing w:val="11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BE"/>
    <w:rsid w:val="0002155B"/>
    <w:rsid w:val="000425F7"/>
    <w:rsid w:val="000436FC"/>
    <w:rsid w:val="000B38A9"/>
    <w:rsid w:val="000B61AC"/>
    <w:rsid w:val="000F7FDE"/>
    <w:rsid w:val="00146DA4"/>
    <w:rsid w:val="00190C24"/>
    <w:rsid w:val="001A45D2"/>
    <w:rsid w:val="002371F7"/>
    <w:rsid w:val="002712BD"/>
    <w:rsid w:val="0028699C"/>
    <w:rsid w:val="00294D52"/>
    <w:rsid w:val="00294F69"/>
    <w:rsid w:val="002C3128"/>
    <w:rsid w:val="002F78A2"/>
    <w:rsid w:val="00326F8F"/>
    <w:rsid w:val="00385A56"/>
    <w:rsid w:val="003F643A"/>
    <w:rsid w:val="00404BCA"/>
    <w:rsid w:val="005B121A"/>
    <w:rsid w:val="005F4331"/>
    <w:rsid w:val="006239A5"/>
    <w:rsid w:val="00636B71"/>
    <w:rsid w:val="006579BE"/>
    <w:rsid w:val="006C3D8E"/>
    <w:rsid w:val="006C6642"/>
    <w:rsid w:val="0077046F"/>
    <w:rsid w:val="007A156C"/>
    <w:rsid w:val="007A78CA"/>
    <w:rsid w:val="0080579A"/>
    <w:rsid w:val="008570D1"/>
    <w:rsid w:val="00907963"/>
    <w:rsid w:val="0096078C"/>
    <w:rsid w:val="0096595E"/>
    <w:rsid w:val="00991A2F"/>
    <w:rsid w:val="009B7893"/>
    <w:rsid w:val="009E5EE5"/>
    <w:rsid w:val="009F02B3"/>
    <w:rsid w:val="00A47F67"/>
    <w:rsid w:val="00A65710"/>
    <w:rsid w:val="00A7148C"/>
    <w:rsid w:val="00A842C4"/>
    <w:rsid w:val="00AB0A25"/>
    <w:rsid w:val="00AC0D8A"/>
    <w:rsid w:val="00AC555D"/>
    <w:rsid w:val="00AD2501"/>
    <w:rsid w:val="00AD4191"/>
    <w:rsid w:val="00B33337"/>
    <w:rsid w:val="00B70572"/>
    <w:rsid w:val="00B8699D"/>
    <w:rsid w:val="00B9771E"/>
    <w:rsid w:val="00BC4AA9"/>
    <w:rsid w:val="00C0519D"/>
    <w:rsid w:val="00C15280"/>
    <w:rsid w:val="00C53D0D"/>
    <w:rsid w:val="00C60449"/>
    <w:rsid w:val="00CB07AD"/>
    <w:rsid w:val="00CD793C"/>
    <w:rsid w:val="00D01CD2"/>
    <w:rsid w:val="00D67137"/>
    <w:rsid w:val="00D75050"/>
    <w:rsid w:val="00D842DF"/>
    <w:rsid w:val="00D96C64"/>
    <w:rsid w:val="00DC5E03"/>
    <w:rsid w:val="00E41A5E"/>
    <w:rsid w:val="00E80BC3"/>
    <w:rsid w:val="00ED132B"/>
    <w:rsid w:val="00EF474F"/>
    <w:rsid w:val="00EF4AC5"/>
    <w:rsid w:val="00F367B3"/>
    <w:rsid w:val="00F447A2"/>
    <w:rsid w:val="00FF696B"/>
    <w:rsid w:val="0DFC4AFB"/>
    <w:rsid w:val="338A07D0"/>
    <w:rsid w:val="44A97509"/>
    <w:rsid w:val="51A8373B"/>
    <w:rsid w:val="595F448F"/>
    <w:rsid w:val="61061542"/>
    <w:rsid w:val="71A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25B8FD"/>
  <w15:docId w15:val="{4F750BC0-39C3-4ED1-A7D2-0A99E256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eastAsiaTheme="minorEastAsia"/>
      <w:spacing w:val="15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Pr>
      <w:rFonts w:ascii="Arial" w:eastAsiaTheme="minorHAnsi" w:hAnsi="Arial" w:cstheme="minorBidi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="Arial" w:eastAsiaTheme="majorEastAsia" w:hAnsi="Arial" w:cstheme="majorBidi"/>
      <w:sz w:val="18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="Arial" w:eastAsiaTheme="minorEastAsia" w:hAnsi="Arial"/>
      <w:spacing w:val="15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Arial" w:hAnsi="Arial"/>
      <w:i/>
      <w:iCs/>
      <w:sz w:val="22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paragraph" w:customStyle="1" w:styleId="-copy2mmspace">
    <w:name w:val="- copy_2mm space"/>
    <w:basedOn w:val="Normal"/>
    <w:uiPriority w:val="99"/>
    <w:qFormat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572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ccd5baba-8f2e-4937-97db-4265a32ae471" xsi:nil="true"/>
    <PPReferenceNumber xmlns="ccd5baba-8f2e-4937-97db-4265a32ae471" xsi:nil="true"/>
    <PPLastReviewedBy xmlns="ccd5baba-8f2e-4937-97db-4265a32ae471">
      <UserInfo>
        <DisplayName>HALVORSEN, LEIGH</DisplayName>
        <AccountId>32</AccountId>
        <AccountType/>
      </UserInfo>
    </PPLastReviewedBy>
    <PPModeratedBy xmlns="ccd5baba-8f2e-4937-97db-4265a32ae471">
      <UserInfo>
        <DisplayName>HALVORSEN, LEIGH</DisplayName>
        <AccountId>32</AccountId>
        <AccountType/>
      </UserInfo>
    </PPModeratedBy>
    <PPContentApprover xmlns="ccd5baba-8f2e-4937-97db-4265a32ae471">
      <UserInfo>
        <DisplayName>HALVORSEN, LEIGH</DisplayName>
        <AccountId>32</AccountId>
        <AccountType/>
      </UserInfo>
    </PPContentApprover>
    <PPContentAuthor xmlns="ccd5baba-8f2e-4937-97db-4265a32ae471">
      <UserInfo>
        <DisplayName>HALVORSEN, LEIGH</DisplayName>
        <AccountId>32</AccountId>
        <AccountType/>
      </UserInfo>
    </PPContentAuthor>
    <PPPublishedNotificationAddresses xmlns="ccd5baba-8f2e-4937-97db-4265a32ae471" xsi:nil="true"/>
    <PPLastReviewedDate xmlns="ccd5baba-8f2e-4937-97db-4265a32ae471">2024-01-22T02:16:36+00:00</PPLastReviewedDate>
    <PPModeratedDate xmlns="ccd5baba-8f2e-4937-97db-4265a32ae471">2024-01-22T02:16:36+00:00</PPModeratedDate>
    <PPSubmittedDate xmlns="ccd5baba-8f2e-4937-97db-4265a32ae471">2024-01-22T02:16:25+00:00</PPSubmittedDate>
    <PPContentOwner xmlns="ccd5baba-8f2e-4937-97db-4265a32ae471">
      <UserInfo>
        <DisplayName>HALVORSEN, LEIGH</DisplayName>
        <AccountId>32</AccountId>
        <AccountType/>
      </UserInfo>
    </PPContentOwner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102F0-15D6-4F7A-8D8D-95FE24CF1247}">
  <ds:schemaRefs/>
</ds:datastoreItem>
</file>

<file path=customXml/itemProps3.xml><?xml version="1.0" encoding="utf-8"?>
<ds:datastoreItem xmlns:ds="http://schemas.openxmlformats.org/officeDocument/2006/customXml" ds:itemID="{13372288-A0BE-4A7D-8FB8-982B2DEF2724}">
  <ds:schemaRefs/>
</ds:datastoreItem>
</file>

<file path=customXml/itemProps4.xml><?xml version="1.0" encoding="utf-8"?>
<ds:datastoreItem xmlns:ds="http://schemas.openxmlformats.org/officeDocument/2006/customXml" ds:itemID="{93143C0C-8768-4944-A036-877EAAE4B4BC}">
  <ds:schemaRefs/>
</ds:datastoreItem>
</file>

<file path=customXml/itemProps5.xml><?xml version="1.0" encoding="utf-8"?>
<ds:datastoreItem xmlns:ds="http://schemas.openxmlformats.org/officeDocument/2006/customXml" ds:itemID="{C0FE65A2-4620-4AEE-A73B-5812761CA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team selection policy</dc:title>
  <dc:creator>MCINTOSH, Alex</dc:creator>
  <cp:lastModifiedBy>HALVORSEN, LEIGH (lhalv4)</cp:lastModifiedBy>
  <cp:revision>3</cp:revision>
  <cp:lastPrinted>2024-01-22T02:11:00Z</cp:lastPrinted>
  <dcterms:created xsi:type="dcterms:W3CDTF">2024-01-22T02:09:00Z</dcterms:created>
  <dcterms:modified xsi:type="dcterms:W3CDTF">2024-01-22T02:12:00Z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0x010100A4129C5E15F5584496A3B2CDE59C1BDB</vt:lpwstr>
  </property>
  <property fmtid="{D5CDD505-2E9C-101B-9397-08002B2CF9AE}" pid="4" name="KSOProductBuildVer">
    <vt:lpwstr>1033-11.2.0.9142</vt:lpwstr>
  </property>
</Properties>
</file>