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10"/>
        <w:gridCol w:w="8609"/>
        <w:gridCol w:w="2252"/>
      </w:tblGrid>
      <w:tr w:rsidR="00921660" w:rsidRPr="00921660" w14:paraId="62976203" w14:textId="77777777" w:rsidTr="008E05A5">
        <w:tc>
          <w:tcPr>
            <w:tcW w:w="11340" w:type="dxa"/>
            <w:gridSpan w:val="4"/>
            <w:shd w:val="clear" w:color="auto" w:fill="E5DFEC" w:themeFill="accent4" w:themeFillTint="33"/>
          </w:tcPr>
          <w:p w14:paraId="5866A416" w14:textId="77777777" w:rsidR="00921660" w:rsidRPr="00677556" w:rsidRDefault="00921660" w:rsidP="00B801FE">
            <w:pPr>
              <w:spacing w:line="300" w:lineRule="auto"/>
              <w:jc w:val="center"/>
              <w:rPr>
                <w:rFonts w:cs="Arial"/>
                <w:i/>
                <w:sz w:val="32"/>
              </w:rPr>
            </w:pPr>
            <w:r w:rsidRPr="00677556">
              <w:rPr>
                <w:rFonts w:cs="Arial"/>
                <w:i/>
                <w:sz w:val="32"/>
              </w:rPr>
              <w:t>SUNSHINE COAST SCHOOL SPORT</w:t>
            </w:r>
          </w:p>
          <w:p w14:paraId="74B1C31F" w14:textId="77777777" w:rsidR="00921660" w:rsidRPr="00921660" w:rsidRDefault="00921660" w:rsidP="00B801FE">
            <w:pPr>
              <w:spacing w:line="300" w:lineRule="auto"/>
              <w:jc w:val="center"/>
              <w:rPr>
                <w:rFonts w:cs="Arial"/>
              </w:rPr>
            </w:pPr>
            <w:r w:rsidRPr="00921660">
              <w:rPr>
                <w:rFonts w:cs="Arial"/>
                <w:sz w:val="36"/>
              </w:rPr>
              <w:t xml:space="preserve">CHECKLIST – </w:t>
            </w:r>
            <w:r w:rsidR="00B465D4">
              <w:rPr>
                <w:rFonts w:cs="Arial"/>
                <w:sz w:val="36"/>
              </w:rPr>
              <w:t>REGIONAL TRIAL CONVENOR</w:t>
            </w:r>
          </w:p>
        </w:tc>
      </w:tr>
      <w:tr w:rsidR="000E2A48" w:rsidRPr="00921660" w14:paraId="16C6DE22" w14:textId="77777777" w:rsidTr="008E05A5">
        <w:tc>
          <w:tcPr>
            <w:tcW w:w="9088" w:type="dxa"/>
            <w:gridSpan w:val="3"/>
            <w:shd w:val="clear" w:color="auto" w:fill="FFFFCC"/>
          </w:tcPr>
          <w:p w14:paraId="649800B4" w14:textId="77777777" w:rsidR="000E2A48" w:rsidRPr="000E2A48" w:rsidRDefault="000E2A48" w:rsidP="0005613E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0E2A48">
              <w:rPr>
                <w:rFonts w:cs="Arial"/>
                <w:b/>
                <w:color w:val="FF0000"/>
              </w:rPr>
              <w:t>PRIOR TO REGIONAL TRIAL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FFFFCC"/>
          </w:tcPr>
          <w:p w14:paraId="365FDDA5" w14:textId="77777777" w:rsidR="000E2A48" w:rsidRPr="000E2A48" w:rsidRDefault="000E2A48" w:rsidP="0005613E">
            <w:pPr>
              <w:spacing w:line="276" w:lineRule="auto"/>
              <w:rPr>
                <w:rFonts w:cs="Arial"/>
                <w:color w:val="FF0000"/>
              </w:rPr>
            </w:pPr>
            <w:r w:rsidRPr="00CA5313">
              <w:rPr>
                <w:rFonts w:cs="Arial"/>
                <w:color w:val="FF0000"/>
                <w:sz w:val="20"/>
              </w:rPr>
              <w:t>Minimum Timeframes</w:t>
            </w:r>
          </w:p>
        </w:tc>
      </w:tr>
      <w:tr w:rsidR="0059649D" w:rsidRPr="00921660" w14:paraId="60544924" w14:textId="77777777" w:rsidTr="008E05A5">
        <w:tc>
          <w:tcPr>
            <w:tcW w:w="469" w:type="dxa"/>
          </w:tcPr>
          <w:p w14:paraId="0D817999" w14:textId="0A03A55F" w:rsidR="0059649D" w:rsidRPr="00921660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19" w:type="dxa"/>
            <w:gridSpan w:val="2"/>
            <w:tcBorders>
              <w:bottom w:val="single" w:sz="4" w:space="0" w:color="auto"/>
            </w:tcBorders>
          </w:tcPr>
          <w:p w14:paraId="3B228D4B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 w:rsidRPr="008E05A5">
              <w:rPr>
                <w:rFonts w:cs="Arial"/>
                <w:b/>
                <w:bCs/>
              </w:rPr>
              <w:t>Induction</w:t>
            </w:r>
            <w:r>
              <w:rPr>
                <w:rFonts w:cs="Arial"/>
              </w:rPr>
              <w:t xml:space="preserve"> (submit all documents listed in checklist to </w:t>
            </w:r>
            <w:hyperlink r:id="rId5" w:history="1">
              <w:r w:rsidRPr="005921DF">
                <w:rPr>
                  <w:rStyle w:val="Hyperlink"/>
                  <w:rFonts w:cs="Arial"/>
                </w:rPr>
                <w:t>sport.scrssb@qed.qld.gov.au</w:t>
              </w:r>
            </w:hyperlink>
            <w:r>
              <w:rPr>
                <w:rStyle w:val="Hyperlink"/>
                <w:rFonts w:cs="Arial"/>
              </w:rPr>
              <w:t>)</w:t>
            </w:r>
          </w:p>
          <w:p w14:paraId="37933E41" w14:textId="77777777" w:rsidR="0059649D" w:rsidRDefault="0059649D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Read current Regional Officials Guide</w:t>
            </w:r>
          </w:p>
          <w:p w14:paraId="26C80C72" w14:textId="77777777" w:rsidR="0059649D" w:rsidRDefault="0059649D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A77DCD">
              <w:rPr>
                <w:rFonts w:cs="Arial"/>
                <w:i/>
                <w:iCs/>
              </w:rPr>
              <w:t>induction declaration</w:t>
            </w:r>
            <w:r>
              <w:rPr>
                <w:rFonts w:cs="Arial"/>
              </w:rPr>
              <w:t xml:space="preserve">  </w:t>
            </w:r>
          </w:p>
          <w:p w14:paraId="63923A2B" w14:textId="77777777" w:rsidR="0059649D" w:rsidRDefault="0059649D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4C3075">
              <w:rPr>
                <w:rFonts w:cs="Arial"/>
                <w:i/>
                <w:iCs/>
              </w:rPr>
              <w:t>QRSS Transfer of Duties</w:t>
            </w:r>
            <w:r>
              <w:rPr>
                <w:rFonts w:cs="Arial"/>
              </w:rPr>
              <w:t xml:space="preserve"> form </w:t>
            </w:r>
          </w:p>
          <w:p w14:paraId="7BCE6BC5" w14:textId="47E21641" w:rsidR="0059649D" w:rsidRDefault="0059649D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4C3075">
              <w:rPr>
                <w:rFonts w:cs="Arial"/>
                <w:i/>
                <w:iCs/>
              </w:rPr>
              <w:t>QRSS consent form – staff and volunteers</w:t>
            </w:r>
            <w:r>
              <w:rPr>
                <w:rFonts w:cs="Arial"/>
              </w:rPr>
              <w:t xml:space="preserve"> </w:t>
            </w:r>
            <w:r w:rsidR="00BD5628">
              <w:rPr>
                <w:rFonts w:cs="Arial"/>
              </w:rPr>
              <w:br/>
            </w:r>
          </w:p>
          <w:p w14:paraId="390950D7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Extra for non-state officials only</w:t>
            </w:r>
          </w:p>
          <w:p w14:paraId="356F0DB7" w14:textId="26C13913" w:rsidR="0059649D" w:rsidRPr="000C55E0" w:rsidRDefault="0059649D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0C55E0">
              <w:rPr>
                <w:rFonts w:cs="Arial"/>
                <w:i/>
                <w:iCs/>
              </w:rPr>
              <w:t>DoE Mandatory All-Staff Training Program - Key Messages guide 2024 for contractors, volunteers and visitors.</w:t>
            </w:r>
            <w:r w:rsidR="0005613E">
              <w:rPr>
                <w:rFonts w:cs="Arial"/>
                <w:i/>
                <w:iCs/>
              </w:rPr>
              <w:br/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006DF582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By end of February or 1 week prior to your regional trial </w:t>
            </w:r>
          </w:p>
          <w:p w14:paraId="15702F68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whichever</w:t>
            </w:r>
            <w:proofErr w:type="gramEnd"/>
            <w:r>
              <w:rPr>
                <w:rFonts w:cs="Arial"/>
              </w:rPr>
              <w:t xml:space="preserve"> is earlier)</w:t>
            </w:r>
          </w:p>
          <w:p w14:paraId="0BD75E96" w14:textId="77777777" w:rsidR="0059649D" w:rsidRPr="00921660" w:rsidRDefault="0059649D" w:rsidP="0005613E">
            <w:pPr>
              <w:spacing w:line="276" w:lineRule="auto"/>
              <w:rPr>
                <w:rFonts w:cs="Arial"/>
              </w:rPr>
            </w:pPr>
          </w:p>
        </w:tc>
      </w:tr>
      <w:tr w:rsidR="0059649D" w:rsidRPr="00921660" w14:paraId="69DA6229" w14:textId="77777777" w:rsidTr="008E05A5">
        <w:tc>
          <w:tcPr>
            <w:tcW w:w="469" w:type="dxa"/>
          </w:tcPr>
          <w:p w14:paraId="1C86C575" w14:textId="77777777" w:rsidR="0059649D" w:rsidRPr="00921660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19" w:type="dxa"/>
            <w:gridSpan w:val="2"/>
          </w:tcPr>
          <w:p w14:paraId="7951CD5A" w14:textId="77777777" w:rsidR="0059649D" w:rsidRPr="008E05A5" w:rsidRDefault="0059649D" w:rsidP="0005613E">
            <w:pPr>
              <w:spacing w:line="276" w:lineRule="auto"/>
              <w:rPr>
                <w:rFonts w:cs="Arial"/>
                <w:b/>
                <w:bCs/>
              </w:rPr>
            </w:pPr>
            <w:r w:rsidRPr="008E05A5">
              <w:rPr>
                <w:rFonts w:cs="Arial"/>
                <w:b/>
                <w:bCs/>
              </w:rPr>
              <w:t>Officials’ apparel</w:t>
            </w:r>
          </w:p>
          <w:p w14:paraId="523FEA35" w14:textId="63BA036F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 aware of Regional online shop for purchasing regional official team wear.   </w:t>
            </w:r>
            <w:r w:rsidR="0005613E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</w:p>
          <w:p w14:paraId="7908DE79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 orders are to be completed by the payment due date for your team.  If new to program, please order official polo shirt at least 1 week prior to your regional trial.</w:t>
            </w:r>
          </w:p>
          <w:p w14:paraId="644BC563" w14:textId="77777777" w:rsidR="0059649D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Order official shirt (discount code provided by regional sports office)</w:t>
            </w:r>
          </w:p>
          <w:p w14:paraId="49E04380" w14:textId="77777777" w:rsidR="0059649D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Order additional apparel – optional</w:t>
            </w:r>
          </w:p>
          <w:p w14:paraId="485868AE" w14:textId="5DB75B4D" w:rsidR="0059649D" w:rsidRPr="0005613E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Refer to generic email sent by sport office</w:t>
            </w:r>
            <w:r w:rsidR="0005613E">
              <w:rPr>
                <w:rFonts w:cs="Arial"/>
              </w:rPr>
              <w:br/>
            </w:r>
          </w:p>
        </w:tc>
        <w:tc>
          <w:tcPr>
            <w:tcW w:w="2252" w:type="dxa"/>
          </w:tcPr>
          <w:p w14:paraId="02B4B6ED" w14:textId="77777777" w:rsidR="0059649D" w:rsidRPr="00921660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 listed</w:t>
            </w:r>
          </w:p>
        </w:tc>
      </w:tr>
      <w:tr w:rsidR="0059649D" w:rsidRPr="00921660" w14:paraId="5BCCEA18" w14:textId="77777777" w:rsidTr="00BD5628">
        <w:tc>
          <w:tcPr>
            <w:tcW w:w="469" w:type="dxa"/>
            <w:tcBorders>
              <w:bottom w:val="single" w:sz="4" w:space="0" w:color="auto"/>
            </w:tcBorders>
          </w:tcPr>
          <w:p w14:paraId="79F4A459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19" w:type="dxa"/>
            <w:gridSpan w:val="2"/>
            <w:tcBorders>
              <w:bottom w:val="single" w:sz="4" w:space="0" w:color="auto"/>
            </w:tcBorders>
          </w:tcPr>
          <w:p w14:paraId="3951D8ED" w14:textId="77777777" w:rsidR="0059649D" w:rsidRPr="008E05A5" w:rsidRDefault="0059649D" w:rsidP="0005613E">
            <w:pPr>
              <w:spacing w:line="276" w:lineRule="auto"/>
              <w:rPr>
                <w:rFonts w:cs="Arial"/>
                <w:b/>
                <w:bCs/>
              </w:rPr>
            </w:pPr>
            <w:r w:rsidRPr="008E05A5">
              <w:rPr>
                <w:rFonts w:cs="Arial"/>
                <w:b/>
                <w:bCs/>
              </w:rPr>
              <w:t>Risk Assessment</w:t>
            </w:r>
          </w:p>
          <w:p w14:paraId="13FBD9D6" w14:textId="77777777" w:rsidR="0059649D" w:rsidRPr="00F3350A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</w:pPr>
            <w:r>
              <w:rPr>
                <w:rFonts w:cs="Arial"/>
              </w:rPr>
              <w:t xml:space="preserve">View </w:t>
            </w:r>
            <w:r w:rsidRPr="00F3350A">
              <w:rPr>
                <w:rFonts w:cs="Arial"/>
                <w:i/>
                <w:iCs/>
              </w:rPr>
              <w:t>QRSS risk assessment procedures training video</w:t>
            </w:r>
            <w:r w:rsidRPr="00F3350A">
              <w:rPr>
                <w:rFonts w:cs="Arial"/>
              </w:rPr>
              <w:t xml:space="preserve"> </w:t>
            </w:r>
          </w:p>
          <w:p w14:paraId="3FE0A322" w14:textId="77777777" w:rsidR="0059649D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Consult </w:t>
            </w:r>
            <w:r w:rsidRPr="00F3350A">
              <w:rPr>
                <w:rFonts w:cs="Arial"/>
                <w:i/>
                <w:iCs/>
              </w:rPr>
              <w:t>QRSS risk assessment handbook</w:t>
            </w:r>
            <w:r w:rsidRPr="00F3350A">
              <w:rPr>
                <w:rFonts w:cs="Arial"/>
              </w:rPr>
              <w:t xml:space="preserve"> </w:t>
            </w:r>
          </w:p>
          <w:p w14:paraId="27DF38A1" w14:textId="77777777" w:rsidR="0059649D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and submit </w:t>
            </w:r>
            <w:r w:rsidRPr="00F3350A">
              <w:rPr>
                <w:rFonts w:cs="Arial"/>
                <w:i/>
                <w:iCs/>
              </w:rPr>
              <w:t xml:space="preserve">QRSS </w:t>
            </w:r>
            <w:hyperlink r:id="rId6" w:history="1">
              <w:r w:rsidRPr="00F3350A">
                <w:rPr>
                  <w:rFonts w:cs="Arial"/>
                  <w:i/>
                  <w:iCs/>
                </w:rPr>
                <w:t>risk assessment form</w:t>
              </w:r>
            </w:hyperlink>
            <w:r w:rsidRPr="00F3350A">
              <w:rPr>
                <w:rFonts w:cs="Arial"/>
              </w:rPr>
              <w:t xml:space="preserve"> </w:t>
            </w:r>
          </w:p>
          <w:p w14:paraId="398C33D5" w14:textId="77777777" w:rsidR="0059649D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Receive email confirmation from RSSO that risk assessment has been approved</w:t>
            </w:r>
          </w:p>
          <w:p w14:paraId="52AD46D3" w14:textId="25C1609F" w:rsidR="0059649D" w:rsidRPr="0005613E" w:rsidRDefault="0059649D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In consultation with the RSSO, ensure that a </w:t>
            </w:r>
            <w:r w:rsidR="007D569E">
              <w:rPr>
                <w:rFonts w:cs="Arial"/>
              </w:rPr>
              <w:t>cancellation / postponement contingencies plan prepared and in place</w:t>
            </w:r>
          </w:p>
          <w:p w14:paraId="5C82DB53" w14:textId="5E368B29" w:rsidR="0059649D" w:rsidRPr="00F3350A" w:rsidRDefault="0059649D" w:rsidP="0005613E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r w:rsidRPr="0005613E">
              <w:rPr>
                <w:i/>
                <w:iCs/>
                <w:color w:val="C00000"/>
              </w:rPr>
              <w:t>This risk assessment form can be used for more than one role.</w:t>
            </w:r>
            <w:r w:rsidRPr="00E45F1F">
              <w:t xml:space="preserve">  For example, a regional coach who fulfils the role of regional convenor can use the one form by ticking the appropriate boxes on page 2.</w:t>
            </w:r>
            <w:r w:rsidR="0005613E">
              <w:br/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324F4B8" w14:textId="77777777" w:rsidR="0059649D" w:rsidRDefault="005964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 least 2 weeks prior to regional trial</w:t>
            </w:r>
          </w:p>
        </w:tc>
      </w:tr>
      <w:tr w:rsidR="006877E3" w:rsidRPr="00921660" w14:paraId="388F027C" w14:textId="77777777" w:rsidTr="00BD5628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745" w14:textId="4CDC7867" w:rsidR="006877E3" w:rsidRDefault="008E05A5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18B" w14:textId="77777777" w:rsidR="008E05A5" w:rsidRDefault="008E05A5" w:rsidP="0005613E">
            <w:pPr>
              <w:spacing w:line="276" w:lineRule="auto"/>
              <w:rPr>
                <w:rFonts w:cs="Arial"/>
              </w:rPr>
            </w:pPr>
            <w:r w:rsidRPr="00D51E50">
              <w:rPr>
                <w:rFonts w:cs="Arial"/>
                <w:b/>
              </w:rPr>
              <w:t xml:space="preserve">Event </w:t>
            </w:r>
            <w:r>
              <w:rPr>
                <w:rFonts w:cs="Arial"/>
                <w:b/>
              </w:rPr>
              <w:t>Planning - RSSO</w:t>
            </w:r>
            <w:r>
              <w:rPr>
                <w:rFonts w:cs="Arial"/>
              </w:rPr>
              <w:t xml:space="preserve"> </w:t>
            </w:r>
          </w:p>
          <w:p w14:paraId="6578935E" w14:textId="6A231A8E" w:rsidR="006877E3" w:rsidRDefault="008E05A5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The sport office will organise the following items </w:t>
            </w:r>
          </w:p>
          <w:p w14:paraId="5DBA6AEB" w14:textId="7E541FD3" w:rsidR="006877E3" w:rsidRDefault="008E05A5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Book v</w:t>
            </w:r>
            <w:r w:rsidR="006877E3">
              <w:rPr>
                <w:rFonts w:cs="Arial"/>
              </w:rPr>
              <w:t xml:space="preserve">enue </w:t>
            </w:r>
            <w:r>
              <w:rPr>
                <w:rFonts w:cs="Arial"/>
              </w:rPr>
              <w:t xml:space="preserve">and pay hire </w:t>
            </w:r>
            <w:r w:rsidR="006877E3">
              <w:rPr>
                <w:rFonts w:cs="Arial"/>
              </w:rPr>
              <w:t>costs</w:t>
            </w:r>
          </w:p>
          <w:p w14:paraId="4841CBB6" w14:textId="77777777" w:rsidR="0005613E" w:rsidRDefault="008E05A5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 w:rsidRPr="0005613E">
              <w:rPr>
                <w:rFonts w:cs="Arial"/>
              </w:rPr>
              <w:t>Book first aid and pay costs</w:t>
            </w:r>
            <w:r w:rsidR="0005613E">
              <w:rPr>
                <w:rFonts w:cs="Arial"/>
              </w:rPr>
              <w:br/>
            </w:r>
          </w:p>
          <w:p w14:paraId="1373B11D" w14:textId="39ECB0A7" w:rsidR="0005613E" w:rsidRPr="0005613E" w:rsidRDefault="0005613E" w:rsidP="0005613E">
            <w:pPr>
              <w:pStyle w:val="ListParagraph"/>
              <w:spacing w:line="276" w:lineRule="auto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E667F" w14:textId="36132091" w:rsidR="006877E3" w:rsidRDefault="00AE7EA2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Previous year</w:t>
            </w:r>
          </w:p>
        </w:tc>
      </w:tr>
      <w:tr w:rsidR="00B621D0" w:rsidRPr="00921660" w14:paraId="21039BF2" w14:textId="77777777" w:rsidTr="008E05A5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F1B8C" w14:textId="714B2002" w:rsidR="00B621D0" w:rsidRDefault="008E05A5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F2472" w14:textId="34A735B3" w:rsidR="008E05A5" w:rsidRDefault="008E05A5" w:rsidP="0005613E">
            <w:pPr>
              <w:spacing w:line="276" w:lineRule="auto"/>
              <w:rPr>
                <w:rFonts w:cs="Arial"/>
              </w:rPr>
            </w:pPr>
            <w:r w:rsidRPr="00D51E50">
              <w:rPr>
                <w:rFonts w:cs="Arial"/>
                <w:b/>
              </w:rPr>
              <w:t xml:space="preserve">Event </w:t>
            </w:r>
            <w:r>
              <w:rPr>
                <w:rFonts w:cs="Arial"/>
                <w:b/>
              </w:rPr>
              <w:t>Planning - Convenor</w:t>
            </w:r>
            <w:r>
              <w:rPr>
                <w:rFonts w:cs="Arial"/>
              </w:rPr>
              <w:t xml:space="preserve"> </w:t>
            </w:r>
          </w:p>
          <w:p w14:paraId="3C0A470E" w14:textId="11DDC486" w:rsidR="00B621D0" w:rsidRDefault="008E05A5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Convenor will need to organize the following items.  </w:t>
            </w:r>
            <w:r w:rsidR="00AE7EA2">
              <w:rPr>
                <w:rFonts w:cs="Arial"/>
              </w:rPr>
              <w:t>(</w:t>
            </w:r>
            <w:r>
              <w:rPr>
                <w:rFonts w:cs="Arial"/>
              </w:rPr>
              <w:t>RSSO will contact convenor if the sport office has organized any of these items</w:t>
            </w:r>
            <w:r w:rsidR="00AE7EA2">
              <w:rPr>
                <w:rFonts w:cs="Arial"/>
              </w:rPr>
              <w:t>)</w:t>
            </w:r>
          </w:p>
          <w:p w14:paraId="693EA886" w14:textId="07800A08" w:rsidR="008E05A5" w:rsidRDefault="008E05A5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Equipment – ensure that playing equipment is supplied for the regional trial</w:t>
            </w:r>
          </w:p>
          <w:p w14:paraId="560D8083" w14:textId="65013457" w:rsidR="00AE7EA2" w:rsidRDefault="00AE7EA2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Consult with the RSSO regarding regional trial notice information / draw</w:t>
            </w:r>
          </w:p>
          <w:p w14:paraId="6688322F" w14:textId="77777777" w:rsidR="00AE7EA2" w:rsidRDefault="00AE7EA2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Referees / umpires</w:t>
            </w:r>
          </w:p>
          <w:p w14:paraId="16A94BD1" w14:textId="77777777" w:rsidR="00AE7EA2" w:rsidRDefault="00AE7EA2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Catering requirements for referees/umpires if applicable</w:t>
            </w:r>
          </w:p>
          <w:p w14:paraId="5DD9782B" w14:textId="4D6CB07F" w:rsidR="00AE7EA2" w:rsidRDefault="00AE7EA2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Source referees / umpires from clubs, associations, school organisations where possible </w:t>
            </w:r>
            <w:r w:rsidRPr="00AE7EA2">
              <w:rPr>
                <w:rFonts w:cs="Arial"/>
              </w:rPr>
              <w:t>(they will invoice sport office for the supply of these people)</w:t>
            </w:r>
          </w:p>
          <w:p w14:paraId="18B0B529" w14:textId="1F30E52D" w:rsidR="00AE7EA2" w:rsidRPr="0005613E" w:rsidRDefault="00AE7EA2" w:rsidP="0005613E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Only source individuals as a last resort </w:t>
            </w:r>
            <w:r w:rsidRPr="00AE7EA2">
              <w:rPr>
                <w:rFonts w:cs="Arial"/>
              </w:rPr>
              <w:t>(they will need to complete a Claim for Payment form and an ATO Statement by a Supplier form and the convenor will need to forward these forms to the sport office)</w:t>
            </w:r>
            <w:r w:rsidR="0005613E">
              <w:rPr>
                <w:rFonts w:cs="Arial"/>
              </w:rPr>
              <w:br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9D91" w14:textId="20107317" w:rsidR="00B621D0" w:rsidRDefault="00AE7EA2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At least 4 weeks </w:t>
            </w:r>
            <w:r>
              <w:rPr>
                <w:rFonts w:cs="Arial"/>
              </w:rPr>
              <w:lastRenderedPageBreak/>
              <w:t>prior to regional trial</w:t>
            </w:r>
          </w:p>
        </w:tc>
      </w:tr>
      <w:tr w:rsidR="005112D0" w:rsidRPr="00921660" w14:paraId="436D0909" w14:textId="77777777" w:rsidTr="003A30A6"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63DEB4B" w14:textId="77777777" w:rsidR="005112D0" w:rsidRDefault="002810F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2D0"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9" w:type="dxa"/>
            <w:tcBorders>
              <w:bottom w:val="single" w:sz="4" w:space="0" w:color="auto"/>
            </w:tcBorders>
          </w:tcPr>
          <w:p w14:paraId="073C2019" w14:textId="77777777" w:rsidR="00AE7EA2" w:rsidRPr="00AE7EA2" w:rsidRDefault="005112D0" w:rsidP="0005613E">
            <w:pPr>
              <w:spacing w:line="276" w:lineRule="auto"/>
              <w:rPr>
                <w:rFonts w:cs="Arial"/>
              </w:rPr>
            </w:pPr>
            <w:r w:rsidRPr="00AE7EA2">
              <w:rPr>
                <w:rFonts w:cs="Arial"/>
                <w:b/>
              </w:rPr>
              <w:t>Confirmations</w:t>
            </w:r>
            <w:r w:rsidR="00AE7EA2" w:rsidRPr="00AE7EA2">
              <w:rPr>
                <w:rFonts w:cs="Arial"/>
              </w:rPr>
              <w:t xml:space="preserve"> </w:t>
            </w:r>
          </w:p>
          <w:p w14:paraId="24CE6CE8" w14:textId="0A62B165" w:rsidR="00AE7EA2" w:rsidRDefault="00AE7EA2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Confirm necessary equipment ready and available </w:t>
            </w:r>
          </w:p>
          <w:p w14:paraId="1E34D541" w14:textId="77777777" w:rsidR="00AE7EA2" w:rsidRDefault="00AE7EA2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Confirm referees/umpires booked</w:t>
            </w:r>
          </w:p>
          <w:p w14:paraId="6BE5D156" w14:textId="77777777" w:rsidR="00AE7EA2" w:rsidRDefault="00AE7EA2" w:rsidP="0005613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Confirm teams / players / approved exemptions</w:t>
            </w:r>
          </w:p>
          <w:p w14:paraId="20789243" w14:textId="31D4C3F1" w:rsidR="005112D0" w:rsidRPr="006877E3" w:rsidRDefault="00AE7EA2" w:rsidP="0005613E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If a district is unable to fill a team, then a mixed team may need to be formed.</w:t>
            </w:r>
            <w:r w:rsidR="0005613E">
              <w:rPr>
                <w:rFonts w:cs="Arial"/>
              </w:rPr>
              <w:br/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4C8FCB09" w14:textId="0A90A166" w:rsidR="005112D0" w:rsidRDefault="005112D0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1 week </w:t>
            </w:r>
            <w:r w:rsidR="00AE7EA2">
              <w:rPr>
                <w:rFonts w:cs="Arial"/>
              </w:rPr>
              <w:t>prior to regional trial</w:t>
            </w:r>
          </w:p>
        </w:tc>
      </w:tr>
      <w:tr w:rsidR="00B621D0" w:rsidRPr="00921660" w14:paraId="5C54ACB6" w14:textId="77777777" w:rsidTr="003A30A6"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F3A2CF8" w14:textId="77777777" w:rsidR="00B621D0" w:rsidRPr="00921660" w:rsidRDefault="00B621D0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9" w:type="dxa"/>
            <w:tcBorders>
              <w:bottom w:val="single" w:sz="4" w:space="0" w:color="auto"/>
            </w:tcBorders>
          </w:tcPr>
          <w:p w14:paraId="55740294" w14:textId="77777777" w:rsidR="003A30A6" w:rsidRPr="003A30A6" w:rsidRDefault="003A30A6" w:rsidP="0005613E">
            <w:pPr>
              <w:spacing w:line="276" w:lineRule="auto"/>
              <w:rPr>
                <w:rFonts w:cs="Arial"/>
                <w:b/>
                <w:bCs/>
              </w:rPr>
            </w:pPr>
            <w:r w:rsidRPr="003A30A6">
              <w:rPr>
                <w:rFonts w:cs="Arial"/>
                <w:b/>
                <w:bCs/>
              </w:rPr>
              <w:t>Regional trial documentation</w:t>
            </w:r>
          </w:p>
          <w:p w14:paraId="5E93DDA0" w14:textId="6DBE98F7" w:rsidR="003A30A6" w:rsidRDefault="003A30A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 consultation with the regional coach, ensure that the following regional trial documentation is taken to regional trial</w:t>
            </w:r>
          </w:p>
          <w:p w14:paraId="69AA389C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Incident / Accident reports (multiple copies)</w:t>
            </w:r>
          </w:p>
          <w:p w14:paraId="424AB1AE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Concussion policy</w:t>
            </w:r>
          </w:p>
          <w:p w14:paraId="468F4776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Concussion referral forms (multiple copies)</w:t>
            </w:r>
          </w:p>
          <w:p w14:paraId="01B55F40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Concussion register</w:t>
            </w:r>
          </w:p>
          <w:p w14:paraId="2613C483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Regional trial notice / draw</w:t>
            </w:r>
          </w:p>
          <w:p w14:paraId="5F669A26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Regional selection policy</w:t>
            </w:r>
          </w:p>
          <w:p w14:paraId="7E349C5C" w14:textId="77777777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Codes of Conduct</w:t>
            </w:r>
          </w:p>
          <w:p w14:paraId="435F7F97" w14:textId="16BECAC4" w:rsid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Competition procedures</w:t>
            </w:r>
          </w:p>
          <w:p w14:paraId="491F76E8" w14:textId="77777777" w:rsidR="00B621D0" w:rsidRPr="003A30A6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Referee </w:t>
            </w:r>
            <w:r w:rsidRPr="00817567">
              <w:rPr>
                <w:rFonts w:cs="Arial"/>
              </w:rPr>
              <w:t>Claim for Payment forms + ATO Statement by a Supplier forms (if applicable)</w:t>
            </w:r>
          </w:p>
          <w:p w14:paraId="05DBFE70" w14:textId="4A6DD129" w:rsidR="003A30A6" w:rsidRPr="0005613E" w:rsidRDefault="003A30A6" w:rsidP="0005613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57" w:hanging="357"/>
              <w:contextualSpacing w:val="0"/>
              <w:rPr>
                <w:rFonts w:cs="Arial"/>
                <w:bCs/>
              </w:rPr>
            </w:pPr>
            <w:r w:rsidRPr="003A30A6">
              <w:rPr>
                <w:rFonts w:cs="Arial"/>
                <w:bCs/>
              </w:rPr>
              <w:t>Copies of district team lists / Direct to region participants list</w:t>
            </w:r>
            <w:r w:rsidR="0005613E">
              <w:rPr>
                <w:rFonts w:cs="Arial"/>
                <w:bCs/>
              </w:rPr>
              <w:br/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63BCC815" w14:textId="7D6FC447" w:rsidR="00B621D0" w:rsidRPr="00921660" w:rsidRDefault="003A30A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 least 1 day prior to regional trial</w:t>
            </w:r>
          </w:p>
        </w:tc>
      </w:tr>
    </w:tbl>
    <w:p w14:paraId="58BE10DE" w14:textId="77777777" w:rsidR="005112D0" w:rsidRDefault="005112D0" w:rsidP="0005613E">
      <w:pPr>
        <w:spacing w:line="276" w:lineRule="auto"/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10871"/>
      </w:tblGrid>
      <w:tr w:rsidR="007D43FC" w:rsidRPr="00921660" w14:paraId="459DBDB5" w14:textId="77777777" w:rsidTr="0027563B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0E9A0425" w14:textId="77777777" w:rsidR="007D43FC" w:rsidRPr="000E2A48" w:rsidRDefault="007D43FC" w:rsidP="0005613E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AT THE</w:t>
            </w:r>
            <w:r w:rsidRPr="000E2A48">
              <w:rPr>
                <w:rFonts w:cs="Arial"/>
                <w:b/>
                <w:color w:val="FF0000"/>
              </w:rPr>
              <w:t xml:space="preserve"> REGIONAL TRIAL</w:t>
            </w:r>
          </w:p>
        </w:tc>
      </w:tr>
      <w:tr w:rsidR="007D43FC" w:rsidRPr="00921660" w14:paraId="3CA76F64" w14:textId="77777777" w:rsidTr="00B621D0">
        <w:tc>
          <w:tcPr>
            <w:tcW w:w="469" w:type="dxa"/>
            <w:tcBorders>
              <w:bottom w:val="nil"/>
            </w:tcBorders>
          </w:tcPr>
          <w:p w14:paraId="4F83A06B" w14:textId="77777777" w:rsidR="007D43FC" w:rsidRPr="00921660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bottom w:val="nil"/>
            </w:tcBorders>
          </w:tcPr>
          <w:p w14:paraId="27FDD605" w14:textId="77777777" w:rsidR="003A30A6" w:rsidRPr="00A072C2" w:rsidRDefault="003A30A6" w:rsidP="0005613E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Risk Assessment</w:t>
            </w:r>
          </w:p>
          <w:p w14:paraId="500839FC" w14:textId="54C5ADDF" w:rsidR="003A30A6" w:rsidRDefault="003A30A6" w:rsidP="000561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Liaise with regional officials and ensure venue meets risk assessment conditions and is safe for play</w:t>
            </w:r>
          </w:p>
          <w:p w14:paraId="3EAC383A" w14:textId="089A40C1" w:rsidR="003A30A6" w:rsidRDefault="003A30A6" w:rsidP="000561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Check grounds / markings / fields / </w:t>
            </w:r>
            <w:proofErr w:type="gramStart"/>
            <w:r>
              <w:rPr>
                <w:rFonts w:cs="Arial"/>
              </w:rPr>
              <w:t>spectators</w:t>
            </w:r>
            <w:proofErr w:type="gramEnd"/>
            <w:r>
              <w:rPr>
                <w:rFonts w:cs="Arial"/>
              </w:rPr>
              <w:t xml:space="preserve"> areas, etc.</w:t>
            </w:r>
          </w:p>
          <w:p w14:paraId="639B9D8F" w14:textId="77777777" w:rsidR="007D43FC" w:rsidRPr="003A30A6" w:rsidRDefault="003A30A6" w:rsidP="000561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57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Co-ordinate first aid placement centrally for easy access</w:t>
            </w:r>
          </w:p>
          <w:p w14:paraId="07AE16A5" w14:textId="4A81898D" w:rsidR="00874F9D" w:rsidRPr="0005613E" w:rsidRDefault="003A30A6" w:rsidP="000561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57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Equipment ready and available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507D483F" w14:textId="77777777" w:rsidTr="005C5A06">
        <w:tc>
          <w:tcPr>
            <w:tcW w:w="469" w:type="dxa"/>
            <w:tcBorders>
              <w:bottom w:val="nil"/>
            </w:tcBorders>
          </w:tcPr>
          <w:p w14:paraId="44CBF825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bottom w:val="nil"/>
              <w:right w:val="single" w:sz="4" w:space="0" w:color="auto"/>
            </w:tcBorders>
          </w:tcPr>
          <w:p w14:paraId="5FFB8DD7" w14:textId="5289F556" w:rsidR="007D43FC" w:rsidRPr="00EF400F" w:rsidRDefault="007D43FC" w:rsidP="0005613E">
            <w:pPr>
              <w:spacing w:line="276" w:lineRule="auto"/>
              <w:rPr>
                <w:rFonts w:cs="Arial"/>
              </w:rPr>
            </w:pPr>
            <w:r w:rsidRPr="00EF400F">
              <w:rPr>
                <w:rFonts w:cs="Arial"/>
                <w:b/>
              </w:rPr>
              <w:t>Player attendance records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(regional </w:t>
            </w:r>
            <w:r w:rsidR="00874F9D">
              <w:rPr>
                <w:rFonts w:cs="Arial"/>
              </w:rPr>
              <w:t xml:space="preserve">officials to complete for a ‘Direct to region’ trial / </w:t>
            </w:r>
            <w:r>
              <w:rPr>
                <w:rFonts w:cs="Arial"/>
              </w:rPr>
              <w:t xml:space="preserve">district officials to </w:t>
            </w:r>
            <w:r w:rsidR="00874F9D">
              <w:rPr>
                <w:rFonts w:cs="Arial"/>
              </w:rPr>
              <w:t>complete if a district team format)</w:t>
            </w:r>
          </w:p>
        </w:tc>
      </w:tr>
      <w:tr w:rsidR="007D43FC" w:rsidRPr="00921660" w14:paraId="71E77B19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71497C3D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2B302AD2" w14:textId="2088E91A" w:rsidR="007D43FC" w:rsidRDefault="007D43FC" w:rsidP="000561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Player attendance / team lists (registration lists) – have additional copies available</w:t>
            </w:r>
          </w:p>
        </w:tc>
      </w:tr>
      <w:tr w:rsidR="00B621D0" w:rsidRPr="00921660" w14:paraId="1FDD9BE2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51C48765" w14:textId="77777777" w:rsidR="00B621D0" w:rsidRDefault="00B621D0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7B8B08CD" w14:textId="58BE00F2" w:rsidR="00B621D0" w:rsidRDefault="00874F9D" w:rsidP="000561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player</w:t>
            </w:r>
            <w:r w:rsidR="00B621D0">
              <w:rPr>
                <w:rFonts w:cs="Arial"/>
              </w:rPr>
              <w:t xml:space="preserve"> payment receipt. </w:t>
            </w:r>
          </w:p>
        </w:tc>
      </w:tr>
      <w:tr w:rsidR="00B621D0" w:rsidRPr="00921660" w14:paraId="4980F7ED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13B1E6E0" w14:textId="77777777" w:rsidR="00B621D0" w:rsidRDefault="00B621D0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2AF2D493" w14:textId="77777777" w:rsidR="00B621D0" w:rsidRDefault="00B621D0" w:rsidP="000561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99" w:hanging="357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>If a player has completed permission forms, but</w:t>
            </w:r>
            <w:r>
              <w:rPr>
                <w:rFonts w:cs="Arial"/>
              </w:rPr>
              <w:t xml:space="preserve"> has</w:t>
            </w:r>
            <w:r w:rsidRPr="00533A81">
              <w:rPr>
                <w:rFonts w:cs="Arial"/>
              </w:rPr>
              <w:t xml:space="preserve"> no payment receipt, they must</w:t>
            </w:r>
            <w:r>
              <w:rPr>
                <w:rFonts w:cs="Arial"/>
              </w:rPr>
              <w:t>:</w:t>
            </w:r>
          </w:p>
          <w:p w14:paraId="40D1E3E5" w14:textId="77777777" w:rsidR="00B621D0" w:rsidRDefault="00B621D0" w:rsidP="0005613E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983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 xml:space="preserve"> be directed to make payment immediately through the regional online shop.  </w:t>
            </w:r>
          </w:p>
          <w:p w14:paraId="4F208F86" w14:textId="794E53DE" w:rsidR="00B621D0" w:rsidRDefault="00B621D0" w:rsidP="0005613E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983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>They must come back with a screenshot of payment receipt.</w:t>
            </w:r>
          </w:p>
          <w:p w14:paraId="4CF4675B" w14:textId="0C6975F9" w:rsidR="00874F9D" w:rsidRPr="00533A81" w:rsidRDefault="00874F9D" w:rsidP="0005613E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98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they can’t pay then they can still participate and be instructed to make the payment within 24 hrs</w:t>
            </w:r>
          </w:p>
          <w:p w14:paraId="2F2EDE86" w14:textId="7ECA0BC9" w:rsidR="00B621D0" w:rsidRDefault="00B621D0" w:rsidP="000561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99" w:hanging="357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>If a p</w:t>
            </w:r>
            <w:r>
              <w:rPr>
                <w:rFonts w:cs="Arial"/>
              </w:rPr>
              <w:t xml:space="preserve">layer </w:t>
            </w:r>
            <w:r w:rsidR="00874F9D">
              <w:rPr>
                <w:rFonts w:cs="Arial"/>
              </w:rPr>
              <w:t>does not have completed permission forms, they cannot participate in the trial.</w:t>
            </w:r>
          </w:p>
          <w:p w14:paraId="64554885" w14:textId="502BD10F" w:rsidR="00B621D0" w:rsidRPr="00874F9D" w:rsidRDefault="00B621D0" w:rsidP="0005613E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983"/>
              <w:contextualSpacing w:val="0"/>
              <w:rPr>
                <w:rFonts w:cs="Arial"/>
              </w:rPr>
            </w:pPr>
            <w:r w:rsidRPr="00874F9D">
              <w:rPr>
                <w:rFonts w:cs="Arial"/>
              </w:rPr>
              <w:t xml:space="preserve"> Arrangements must be made for the player to be returned to school.</w:t>
            </w:r>
          </w:p>
          <w:p w14:paraId="36CBF4F4" w14:textId="6686D4AA" w:rsidR="00B621D0" w:rsidRPr="00533A81" w:rsidRDefault="00B621D0" w:rsidP="0005613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9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 duty of care remains until the ineligible player is picked up.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02C5DB41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409CD46C" w14:textId="5D201275" w:rsidR="007D43FC" w:rsidRDefault="00874F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5B8E170A" w14:textId="33D99E9A" w:rsidR="00B621D0" w:rsidRDefault="00B621D0" w:rsidP="0005613E">
            <w:pPr>
              <w:spacing w:line="276" w:lineRule="auto"/>
              <w:ind w:left="416" w:hanging="416"/>
              <w:rPr>
                <w:rFonts w:cs="Arial"/>
              </w:rPr>
            </w:pPr>
            <w:r w:rsidRPr="001C631B">
              <w:rPr>
                <w:rFonts w:cs="Arial"/>
                <w:b/>
                <w:bCs/>
              </w:rPr>
              <w:t>Mouthguards</w:t>
            </w:r>
            <w:r>
              <w:rPr>
                <w:rFonts w:cs="Arial"/>
              </w:rPr>
              <w:t xml:space="preserve"> (if applicable)</w:t>
            </w:r>
          </w:p>
          <w:p w14:paraId="7516B25F" w14:textId="5D9973EB" w:rsidR="007D43FC" w:rsidRPr="00B621D0" w:rsidRDefault="00874F9D" w:rsidP="0005613E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a</w:t>
            </w:r>
            <w:r w:rsidR="007D43FC" w:rsidRPr="00B621D0">
              <w:rPr>
                <w:rFonts w:cs="Arial"/>
              </w:rPr>
              <w:t>ll players have handed over mouthguard consent forms (if applicable) and any medical clearances if not wearing a mouthguard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210FB103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7B790016" w14:textId="6CC672D0" w:rsidR="007D43FC" w:rsidRDefault="00874F9D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6C054407" w14:textId="6300E95E" w:rsidR="007D43FC" w:rsidRDefault="007D43FC" w:rsidP="0005613E">
            <w:pPr>
              <w:spacing w:line="276" w:lineRule="auto"/>
              <w:rPr>
                <w:rFonts w:cs="Arial"/>
              </w:rPr>
            </w:pPr>
            <w:r w:rsidRPr="001C631B">
              <w:rPr>
                <w:rFonts w:cs="Arial"/>
                <w:b/>
                <w:bCs/>
              </w:rPr>
              <w:t>Medical conditions</w:t>
            </w:r>
            <w:r>
              <w:rPr>
                <w:rFonts w:cs="Arial"/>
              </w:rPr>
              <w:t xml:space="preserve"> – </w:t>
            </w:r>
            <w:r w:rsidR="00874F9D">
              <w:rPr>
                <w:rFonts w:cs="Arial"/>
              </w:rPr>
              <w:t xml:space="preserve">for any notified conditions, check for </w:t>
            </w:r>
            <w:r>
              <w:rPr>
                <w:rFonts w:cs="Arial"/>
              </w:rPr>
              <w:t>action plans, medical clearances, etc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552AD6A4" w14:textId="77777777" w:rsidTr="005C5A06"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14:paraId="72068C4A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40E8AD" w14:textId="77777777" w:rsidR="007D43FC" w:rsidRPr="00BD0EB2" w:rsidRDefault="007D43FC" w:rsidP="0005613E">
            <w:pPr>
              <w:spacing w:line="276" w:lineRule="auto"/>
              <w:rPr>
                <w:rFonts w:cs="Arial"/>
                <w:b/>
              </w:rPr>
            </w:pPr>
            <w:r w:rsidRPr="00BD0EB2">
              <w:rPr>
                <w:rFonts w:cs="Arial"/>
                <w:b/>
              </w:rPr>
              <w:t>Conduct pre-trial meeting</w:t>
            </w:r>
          </w:p>
        </w:tc>
      </w:tr>
      <w:tr w:rsidR="007D43FC" w:rsidRPr="00921660" w14:paraId="5DBB9489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67792858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2E0DAD3C" w14:textId="1DA1F43F" w:rsidR="007D43FC" w:rsidRP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 w:rsidRPr="001C631B">
              <w:rPr>
                <w:rFonts w:cs="Arial"/>
              </w:rPr>
              <w:t>R</w:t>
            </w:r>
            <w:r w:rsidR="007D43FC" w:rsidRPr="001C631B">
              <w:rPr>
                <w:rFonts w:cs="Arial"/>
              </w:rPr>
              <w:t xml:space="preserve">efer to </w:t>
            </w:r>
            <w:r w:rsidR="007D43FC" w:rsidRPr="001C631B">
              <w:rPr>
                <w:rFonts w:cs="Arial"/>
                <w:i/>
                <w:color w:val="C00000"/>
              </w:rPr>
              <w:t>pre-trial meeting checklist</w:t>
            </w:r>
          </w:p>
        </w:tc>
      </w:tr>
      <w:tr w:rsidR="007D43FC" w:rsidRPr="00921660" w14:paraId="32668AC0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003E3F63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6F1276DA" w14:textId="707062C3" w:rsidR="007D43FC" w:rsidRDefault="007D43FC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Confirm teams as per draw </w:t>
            </w:r>
            <w:r w:rsidR="001C631B">
              <w:rPr>
                <w:rFonts w:cs="Arial"/>
              </w:rPr>
              <w:t xml:space="preserve">(if </w:t>
            </w:r>
            <w:proofErr w:type="gramStart"/>
            <w:r w:rsidR="001C631B">
              <w:rPr>
                <w:rFonts w:cs="Arial"/>
              </w:rPr>
              <w:t>applicable)</w:t>
            </w:r>
            <w:r>
              <w:rPr>
                <w:rFonts w:cs="Arial"/>
              </w:rPr>
              <w:t xml:space="preserve">   </w:t>
            </w:r>
            <w:proofErr w:type="gramEnd"/>
            <w:r>
              <w:rPr>
                <w:rFonts w:cs="Arial"/>
              </w:rPr>
              <w:t xml:space="preserve">      </w:t>
            </w:r>
          </w:p>
        </w:tc>
      </w:tr>
      <w:tr w:rsidR="007D43FC" w:rsidRPr="00921660" w14:paraId="32F722F8" w14:textId="77777777" w:rsidTr="005C5A06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22E5ABDD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FEF508" w14:textId="44DAF80C" w:rsidR="00B621D0" w:rsidRP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 w:rsidRPr="001C631B">
              <w:rPr>
                <w:rFonts w:cs="Arial"/>
              </w:rPr>
              <w:t>I</w:t>
            </w:r>
            <w:r w:rsidR="007D43FC" w:rsidRPr="001C631B">
              <w:rPr>
                <w:rFonts w:cs="Arial"/>
              </w:rPr>
              <w:t xml:space="preserve">f a team is short players or </w:t>
            </w:r>
            <w:r w:rsidR="00B621D0" w:rsidRPr="001C631B">
              <w:rPr>
                <w:rFonts w:cs="Arial"/>
              </w:rPr>
              <w:t xml:space="preserve">is </w:t>
            </w:r>
            <w:r w:rsidR="007D43FC" w:rsidRPr="001C631B">
              <w:rPr>
                <w:rFonts w:cs="Arial"/>
              </w:rPr>
              <w:t xml:space="preserve">unable to be formed, then individual players must be given fair and reasonable playing time by:   </w:t>
            </w:r>
          </w:p>
          <w:p w14:paraId="530B1324" w14:textId="34197057" w:rsidR="00B621D0" w:rsidRDefault="007D43FC" w:rsidP="0005613E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98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Joining another district team  </w:t>
            </w:r>
            <w:r>
              <w:rPr>
                <w:rFonts w:cs="Arial"/>
              </w:rPr>
              <w:tab/>
            </w:r>
          </w:p>
          <w:p w14:paraId="6AEA20BF" w14:textId="3505A3AD" w:rsidR="007D43FC" w:rsidRPr="00CE7BB2" w:rsidRDefault="007D43FC" w:rsidP="0005613E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98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Forming a composite team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7E8B2DFB" w14:textId="77777777" w:rsidTr="005C5A06"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14:paraId="4E054701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4901D1" w14:textId="77777777" w:rsidR="007D43FC" w:rsidRDefault="007D43FC" w:rsidP="0005613E">
            <w:pPr>
              <w:spacing w:line="276" w:lineRule="auto"/>
              <w:rPr>
                <w:rFonts w:cs="Arial"/>
                <w:b/>
              </w:rPr>
            </w:pPr>
            <w:r w:rsidRPr="00666F34">
              <w:rPr>
                <w:rFonts w:cs="Arial"/>
                <w:b/>
              </w:rPr>
              <w:t>Announcements to teams and spectators</w:t>
            </w:r>
          </w:p>
          <w:p w14:paraId="4C0C7A20" w14:textId="7842C2D5" w:rsid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 w:rsidRPr="001C631B">
              <w:rPr>
                <w:rFonts w:cs="Arial"/>
              </w:rPr>
              <w:t>Welcome to assembled group</w:t>
            </w:r>
          </w:p>
          <w:p w14:paraId="34395D7D" w14:textId="296973E5" w:rsid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Approved exemptions being considered (if applicable)</w:t>
            </w:r>
          </w:p>
          <w:p w14:paraId="4D8FD5EF" w14:textId="643E58E9" w:rsid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Codes of conduct</w:t>
            </w:r>
          </w:p>
          <w:p w14:paraId="36280942" w14:textId="77777777" w:rsidR="001C631B" w:rsidRP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  <w:bCs/>
              </w:rPr>
            </w:pPr>
            <w:r>
              <w:rPr>
                <w:rFonts w:cs="Arial"/>
              </w:rPr>
              <w:t>Competition procedures, other procedures and applicable policies</w:t>
            </w:r>
          </w:p>
          <w:p w14:paraId="3B81D312" w14:textId="26D0DFD7" w:rsidR="001C631B" w:rsidRPr="001C631B" w:rsidRDefault="001C631B" w:rsidP="0027563B">
            <w:pPr>
              <w:pStyle w:val="ListParagraph"/>
              <w:spacing w:line="276" w:lineRule="auto"/>
              <w:ind w:left="360"/>
              <w:contextualSpacing w:val="0"/>
              <w:rPr>
                <w:rFonts w:cs="Arial"/>
                <w:bCs/>
              </w:rPr>
            </w:pPr>
          </w:p>
        </w:tc>
      </w:tr>
      <w:tr w:rsidR="007D43FC" w:rsidRPr="00921660" w14:paraId="58519D82" w14:textId="77777777" w:rsidTr="005C5A06"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14:paraId="7F027734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3F097" w14:textId="77777777" w:rsidR="007D43FC" w:rsidRPr="00666F34" w:rsidRDefault="007D43FC" w:rsidP="0005613E">
            <w:pPr>
              <w:spacing w:line="276" w:lineRule="auto"/>
              <w:rPr>
                <w:rFonts w:cs="Arial"/>
                <w:b/>
              </w:rPr>
            </w:pPr>
            <w:r w:rsidRPr="00666F34">
              <w:rPr>
                <w:rFonts w:cs="Arial"/>
                <w:b/>
              </w:rPr>
              <w:t>During event</w:t>
            </w:r>
          </w:p>
        </w:tc>
      </w:tr>
      <w:tr w:rsidR="007D43FC" w:rsidRPr="00921660" w14:paraId="215F7D64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4E145719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7D5E2FDF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AE173C">
              <w:rPr>
                <w:rFonts w:cs="Arial"/>
                <w:color w:val="C00000"/>
              </w:rPr>
              <w:t>District team format</w:t>
            </w:r>
            <w:r>
              <w:rPr>
                <w:rFonts w:cs="Arial"/>
              </w:rPr>
              <w:t xml:space="preserve"> - Officials to keep accurate roll call records of attendees</w:t>
            </w:r>
          </w:p>
        </w:tc>
      </w:tr>
      <w:tr w:rsidR="007D43FC" w:rsidRPr="00921660" w14:paraId="0EB33872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675A3713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0AFFB444" w14:textId="77777777" w:rsidR="007D43FC" w:rsidRDefault="007D43FC" w:rsidP="0005613E">
            <w:pPr>
              <w:spacing w:line="276" w:lineRule="auto"/>
              <w:ind w:left="416"/>
              <w:rPr>
                <w:rFonts w:cs="Arial"/>
              </w:rPr>
            </w:pPr>
            <w:r>
              <w:rPr>
                <w:rFonts w:cs="Arial"/>
              </w:rPr>
              <w:t>Cross out non-attendees on team list / registration sheet (using single line so name still visible)</w:t>
            </w:r>
          </w:p>
        </w:tc>
      </w:tr>
      <w:tr w:rsidR="007D43FC" w:rsidRPr="00921660" w14:paraId="2161C9EB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0C89398B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077151F5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AE173C">
              <w:rPr>
                <w:rFonts w:cs="Arial"/>
                <w:color w:val="C00000"/>
              </w:rPr>
              <w:t>Direct to region format</w:t>
            </w:r>
            <w:r>
              <w:rPr>
                <w:rFonts w:cs="Arial"/>
              </w:rPr>
              <w:t xml:space="preserve"> – Convenor to keep accurate roll call records of attendees</w:t>
            </w:r>
          </w:p>
        </w:tc>
      </w:tr>
      <w:tr w:rsidR="007D43FC" w:rsidRPr="00921660" w14:paraId="76DAD44C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3F8C12C4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7BB8AD3C" w14:textId="77777777" w:rsidR="007D43FC" w:rsidRDefault="007D43FC" w:rsidP="0005613E">
            <w:pPr>
              <w:spacing w:line="276" w:lineRule="auto"/>
              <w:ind w:left="416"/>
              <w:rPr>
                <w:rFonts w:cs="Arial"/>
              </w:rPr>
            </w:pPr>
            <w:r>
              <w:rPr>
                <w:rFonts w:cs="Arial"/>
              </w:rPr>
              <w:t>Cross out non-attendees on team list / registration sheet (using single line so name still visible)</w:t>
            </w:r>
          </w:p>
        </w:tc>
      </w:tr>
      <w:tr w:rsidR="007D43FC" w:rsidRPr="00921660" w14:paraId="4CF97110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440F7167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1F7E57C2" w14:textId="77777777" w:rsidR="007D43FC" w:rsidRDefault="007D43FC" w:rsidP="0005613E">
            <w:pPr>
              <w:spacing w:line="276" w:lineRule="auto"/>
              <w:ind w:left="-1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Catering – if provided to referees / umpires</w:t>
            </w:r>
          </w:p>
        </w:tc>
      </w:tr>
      <w:tr w:rsidR="007D43FC" w:rsidRPr="00921660" w14:paraId="48FE1BF6" w14:textId="77777777" w:rsidTr="0027563B">
        <w:tc>
          <w:tcPr>
            <w:tcW w:w="469" w:type="dxa"/>
            <w:tcBorders>
              <w:top w:val="nil"/>
              <w:bottom w:val="nil"/>
            </w:tcBorders>
          </w:tcPr>
          <w:p w14:paraId="18734683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1964BEF2" w14:textId="4C5600A2" w:rsidR="007D43FC" w:rsidRPr="001C631B" w:rsidRDefault="001C631B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7D43FC" w:rsidRPr="001C631B">
              <w:rPr>
                <w:rFonts w:cs="Arial"/>
              </w:rPr>
              <w:t>lease ensure the venue invoice includes catering charges as well as venue hire fees.</w:t>
            </w:r>
          </w:p>
        </w:tc>
      </w:tr>
      <w:tr w:rsidR="007D43FC" w:rsidRPr="00921660" w14:paraId="7C252147" w14:textId="77777777" w:rsidTr="0027563B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5783823C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2817C7" w14:textId="3464E63C" w:rsidR="007D43FC" w:rsidRPr="001C631B" w:rsidRDefault="007D43FC" w:rsidP="0005613E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 w:rsidRPr="001C631B">
              <w:rPr>
                <w:rFonts w:cs="Arial"/>
              </w:rPr>
              <w:t>Invoices must be made out to Department of Education or Sunshine Coast School Sport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288B25E7" w14:textId="77777777" w:rsidTr="0027563B"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14:paraId="377AA7E4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879C7C" w14:textId="77777777" w:rsidR="007D43FC" w:rsidRPr="00666F34" w:rsidRDefault="007D43FC" w:rsidP="0005613E">
            <w:pPr>
              <w:spacing w:line="276" w:lineRule="auto"/>
              <w:ind w:left="-10"/>
              <w:rPr>
                <w:rFonts w:cs="Arial"/>
                <w:b/>
              </w:rPr>
            </w:pPr>
            <w:r w:rsidRPr="00666F34">
              <w:rPr>
                <w:rFonts w:cs="Arial"/>
                <w:b/>
              </w:rPr>
              <w:t>Collection of data / records</w:t>
            </w:r>
            <w:r>
              <w:rPr>
                <w:rFonts w:cs="Arial"/>
                <w:b/>
              </w:rPr>
              <w:t xml:space="preserve"> (classed as SENSITIVE records)</w:t>
            </w:r>
          </w:p>
        </w:tc>
      </w:tr>
      <w:tr w:rsidR="007D43FC" w:rsidRPr="00921660" w14:paraId="5C5DFBC5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7D39D546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2EB7CDC6" w14:textId="325B2903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1C631B">
              <w:rPr>
                <w:rFonts w:cs="Arial"/>
              </w:rPr>
              <w:t xml:space="preserve">Keep an accurate record of </w:t>
            </w:r>
            <w:r>
              <w:rPr>
                <w:rFonts w:cs="Arial"/>
              </w:rPr>
              <w:t xml:space="preserve">all team lists / registrations sheets </w:t>
            </w:r>
            <w:r w:rsidR="001C631B">
              <w:rPr>
                <w:rFonts w:cs="Arial"/>
              </w:rPr>
              <w:t xml:space="preserve">with attendees and forward these copies to </w:t>
            </w:r>
            <w:hyperlink r:id="rId7" w:history="1">
              <w:r w:rsidR="001C631B" w:rsidRPr="00F06FED">
                <w:rPr>
                  <w:rStyle w:val="Hyperlink"/>
                  <w:rFonts w:cs="Arial"/>
                </w:rPr>
                <w:t>sport.scrssb@qed.qld.gov.au</w:t>
              </w:r>
            </w:hyperlink>
            <w:r w:rsidR="001C631B">
              <w:rPr>
                <w:rFonts w:cs="Arial"/>
              </w:rPr>
              <w:t xml:space="preserve"> following the trial</w:t>
            </w:r>
          </w:p>
        </w:tc>
      </w:tr>
      <w:tr w:rsidR="007D43FC" w:rsidRPr="00921660" w14:paraId="477F9556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1C90A26A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73B37AEC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Collect all mouthguard consent forms (if applicable)</w:t>
            </w:r>
          </w:p>
        </w:tc>
      </w:tr>
      <w:tr w:rsidR="007D43FC" w:rsidRPr="00921660" w14:paraId="6FF7E08A" w14:textId="77777777" w:rsidTr="005C5A06">
        <w:tc>
          <w:tcPr>
            <w:tcW w:w="469" w:type="dxa"/>
            <w:tcBorders>
              <w:top w:val="nil"/>
              <w:bottom w:val="nil"/>
            </w:tcBorders>
          </w:tcPr>
          <w:p w14:paraId="0490E9C6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nil"/>
              <w:right w:val="single" w:sz="4" w:space="0" w:color="auto"/>
            </w:tcBorders>
          </w:tcPr>
          <w:p w14:paraId="46650920" w14:textId="77777777" w:rsidR="007D43FC" w:rsidRPr="00CA0037" w:rsidRDefault="007D43FC" w:rsidP="0005613E">
            <w:pPr>
              <w:spacing w:line="276" w:lineRule="auto"/>
              <w:rPr>
                <w:rFonts w:cs="Arial"/>
                <w:color w:val="C0000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Collect all </w:t>
            </w:r>
            <w:r w:rsidRPr="00CA0037">
              <w:rPr>
                <w:rFonts w:cs="Arial"/>
                <w:color w:val="C00000"/>
              </w:rPr>
              <w:t>individual referee / umpire forms</w:t>
            </w:r>
            <w:r w:rsidR="00B621D0">
              <w:rPr>
                <w:rFonts w:cs="Arial"/>
                <w:color w:val="C00000"/>
              </w:rPr>
              <w:t xml:space="preserve"> </w:t>
            </w:r>
            <w:r w:rsidRPr="00B621D0">
              <w:rPr>
                <w:rFonts w:cs="Arial"/>
              </w:rPr>
              <w:t>– if applicable</w:t>
            </w:r>
          </w:p>
          <w:p w14:paraId="2D1BF34F" w14:textId="77777777" w:rsidR="007D43FC" w:rsidRDefault="007D43FC" w:rsidP="0005613E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Claim for payment form – completed and signed</w:t>
            </w:r>
          </w:p>
          <w:p w14:paraId="2451D9A5" w14:textId="6AA33448" w:rsidR="00872536" w:rsidRDefault="00872536" w:rsidP="0005613E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1124"/>
              <w:contextualSpacing w:val="0"/>
              <w:rPr>
                <w:rFonts w:cs="Arial"/>
              </w:rPr>
            </w:pPr>
            <w:r w:rsidRPr="00872536">
              <w:rPr>
                <w:rFonts w:cs="Arial"/>
              </w:rPr>
              <w:t xml:space="preserve">Note: If individuals do not complete </w:t>
            </w:r>
            <w:r>
              <w:rPr>
                <w:rFonts w:cs="Arial"/>
              </w:rPr>
              <w:t>t</w:t>
            </w:r>
            <w:r w:rsidRPr="00872536">
              <w:rPr>
                <w:rFonts w:cs="Arial"/>
              </w:rPr>
              <w:t xml:space="preserve">he </w:t>
            </w:r>
            <w:r w:rsidRPr="00872536">
              <w:rPr>
                <w:rFonts w:cs="Arial"/>
                <w:i/>
              </w:rPr>
              <w:t>Claim for Payment</w:t>
            </w:r>
            <w:r w:rsidRPr="00872536">
              <w:rPr>
                <w:rFonts w:cs="Arial"/>
              </w:rPr>
              <w:t xml:space="preserve"> form</w:t>
            </w:r>
            <w:r>
              <w:rPr>
                <w:rFonts w:cs="Arial"/>
              </w:rPr>
              <w:t xml:space="preserve"> </w:t>
            </w:r>
            <w:r w:rsidRPr="00872536">
              <w:rPr>
                <w:rFonts w:cs="Arial"/>
              </w:rPr>
              <w:t xml:space="preserve">printing </w:t>
            </w:r>
            <w:r w:rsidR="0027563B" w:rsidRPr="00872536">
              <w:rPr>
                <w:rFonts w:cs="Arial"/>
              </w:rPr>
              <w:t>legibly</w:t>
            </w:r>
            <w:r w:rsidRPr="00872536">
              <w:rPr>
                <w:rFonts w:cs="Arial"/>
              </w:rPr>
              <w:t>, payment will be delayed.</w:t>
            </w:r>
          </w:p>
          <w:p w14:paraId="73174E67" w14:textId="77777777" w:rsidR="007D43FC" w:rsidRDefault="007D43FC" w:rsidP="0005613E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ATO Statement by a Supplier form – completed and signed</w:t>
            </w:r>
          </w:p>
          <w:p w14:paraId="6027BFD9" w14:textId="21C0433A" w:rsidR="00872536" w:rsidRPr="00872536" w:rsidRDefault="00872536" w:rsidP="0005613E">
            <w:pPr>
              <w:pStyle w:val="ListParagraph"/>
              <w:numPr>
                <w:ilvl w:val="1"/>
                <w:numId w:val="23"/>
              </w:numPr>
              <w:spacing w:line="276" w:lineRule="auto"/>
              <w:ind w:left="1124"/>
              <w:contextualSpacing w:val="0"/>
              <w:rPr>
                <w:rFonts w:cs="Arial"/>
              </w:rPr>
            </w:pPr>
            <w:r w:rsidRPr="00872536">
              <w:rPr>
                <w:rFonts w:cs="Arial"/>
              </w:rPr>
              <w:t xml:space="preserve">Note: If individuals do not complete </w:t>
            </w:r>
            <w:r>
              <w:rPr>
                <w:rFonts w:cs="Arial"/>
              </w:rPr>
              <w:t>t</w:t>
            </w:r>
            <w:r w:rsidRPr="00872536">
              <w:rPr>
                <w:rFonts w:cs="Arial"/>
              </w:rPr>
              <w:t xml:space="preserve">he </w:t>
            </w:r>
            <w:r w:rsidRPr="00872536">
              <w:rPr>
                <w:rFonts w:cs="Arial"/>
                <w:i/>
              </w:rPr>
              <w:t>ATO Statement by a Supplier</w:t>
            </w:r>
            <w:r w:rsidRPr="00872536">
              <w:rPr>
                <w:rFonts w:cs="Arial"/>
              </w:rPr>
              <w:t xml:space="preserve"> by printing </w:t>
            </w:r>
            <w:r w:rsidR="0027563B" w:rsidRPr="00872536">
              <w:rPr>
                <w:rFonts w:cs="Arial"/>
              </w:rPr>
              <w:t>legibly</w:t>
            </w:r>
            <w:r w:rsidRPr="00872536">
              <w:rPr>
                <w:rFonts w:cs="Arial"/>
              </w:rPr>
              <w:t>, payment will be delayed.</w:t>
            </w:r>
            <w:r w:rsidR="0027563B">
              <w:rPr>
                <w:rFonts w:cs="Arial"/>
              </w:rPr>
              <w:br/>
            </w:r>
          </w:p>
        </w:tc>
      </w:tr>
      <w:tr w:rsidR="007D43FC" w:rsidRPr="00921660" w14:paraId="14ED373E" w14:textId="77777777" w:rsidTr="005C5A06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136DFFE1" w14:textId="77777777" w:rsidR="007D43FC" w:rsidRDefault="007D43FC" w:rsidP="00056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FE0405" w14:textId="67DFDE29" w:rsidR="007D43FC" w:rsidRDefault="007D43FC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Convenor to </w:t>
            </w:r>
            <w:r w:rsidRPr="00CA0037">
              <w:rPr>
                <w:rFonts w:cs="Arial"/>
                <w:color w:val="C00000"/>
              </w:rPr>
              <w:t>complete approval section</w:t>
            </w:r>
            <w:r>
              <w:rPr>
                <w:rFonts w:cs="Arial"/>
              </w:rPr>
              <w:t xml:space="preserve"> on Claim for payment forms</w:t>
            </w:r>
            <w:r w:rsidR="0027563B">
              <w:rPr>
                <w:rFonts w:cs="Arial"/>
              </w:rPr>
              <w:br/>
            </w:r>
          </w:p>
        </w:tc>
      </w:tr>
    </w:tbl>
    <w:p w14:paraId="6B6D1013" w14:textId="77777777" w:rsidR="007D43FC" w:rsidRDefault="007D43FC" w:rsidP="0005613E">
      <w:pPr>
        <w:spacing w:line="276" w:lineRule="auto"/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8887"/>
        <w:gridCol w:w="1984"/>
      </w:tblGrid>
      <w:tr w:rsidR="00872536" w:rsidRPr="00921660" w14:paraId="44AC56CB" w14:textId="77777777" w:rsidTr="00D07723">
        <w:tc>
          <w:tcPr>
            <w:tcW w:w="9356" w:type="dxa"/>
            <w:gridSpan w:val="2"/>
            <w:shd w:val="clear" w:color="auto" w:fill="FFFFCC"/>
          </w:tcPr>
          <w:p w14:paraId="520E9ED7" w14:textId="77777777" w:rsidR="00872536" w:rsidRPr="000E2A48" w:rsidRDefault="00872536" w:rsidP="0005613E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AFTER THE</w:t>
            </w:r>
            <w:r w:rsidRPr="000E2A48">
              <w:rPr>
                <w:rFonts w:cs="Arial"/>
                <w:b/>
                <w:color w:val="FF0000"/>
              </w:rPr>
              <w:t xml:space="preserve"> REGIONAL TRIAL</w:t>
            </w:r>
          </w:p>
        </w:tc>
        <w:tc>
          <w:tcPr>
            <w:tcW w:w="1984" w:type="dxa"/>
            <w:shd w:val="clear" w:color="auto" w:fill="FFFFCC"/>
          </w:tcPr>
          <w:p w14:paraId="15F0745A" w14:textId="77777777" w:rsidR="00872536" w:rsidRDefault="00872536" w:rsidP="0005613E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TIMEFRAME</w:t>
            </w:r>
          </w:p>
        </w:tc>
      </w:tr>
      <w:tr w:rsidR="00872536" w:rsidRPr="00921660" w14:paraId="2A602C89" w14:textId="77777777" w:rsidTr="00D07723">
        <w:tc>
          <w:tcPr>
            <w:tcW w:w="469" w:type="dxa"/>
            <w:tcBorders>
              <w:top w:val="nil"/>
              <w:bottom w:val="dotted" w:sz="4" w:space="0" w:color="auto"/>
            </w:tcBorders>
          </w:tcPr>
          <w:p w14:paraId="228A8922" w14:textId="77777777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887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37BB9998" w14:textId="2046C33E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Complete </w:t>
            </w:r>
            <w:r w:rsidR="00AE66D8">
              <w:rPr>
                <w:rFonts w:cs="Arial"/>
              </w:rPr>
              <w:t xml:space="preserve">&amp; submit </w:t>
            </w:r>
            <w:r>
              <w:rPr>
                <w:rFonts w:cs="Arial"/>
              </w:rPr>
              <w:t>the Regional Trial Convenor report</w:t>
            </w:r>
            <w:r w:rsidR="00AE66D8">
              <w:rPr>
                <w:rFonts w:cs="Arial"/>
              </w:rPr>
              <w:t xml:space="preserve"> if there are any recommendations for the future.</w:t>
            </w:r>
          </w:p>
        </w:tc>
        <w:tc>
          <w:tcPr>
            <w:tcW w:w="1984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3300378F" w14:textId="77777777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Within 24 hours</w:t>
            </w:r>
          </w:p>
        </w:tc>
      </w:tr>
      <w:tr w:rsidR="00872536" w:rsidRPr="00921660" w14:paraId="25ABE546" w14:textId="77777777" w:rsidTr="00D07723"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14:paraId="7A2E82CC" w14:textId="77777777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8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5CC02C" w14:textId="5062548A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Email all </w:t>
            </w:r>
            <w:r w:rsidR="00AE66D8">
              <w:rPr>
                <w:rFonts w:cs="Arial"/>
              </w:rPr>
              <w:t xml:space="preserve">referee </w:t>
            </w:r>
            <w:r>
              <w:rPr>
                <w:rFonts w:cs="Arial"/>
              </w:rPr>
              <w:t xml:space="preserve">individual </w:t>
            </w:r>
            <w:r w:rsidRPr="00872536">
              <w:rPr>
                <w:rFonts w:cs="Arial"/>
                <w:i/>
              </w:rPr>
              <w:t>Claim for Payment</w:t>
            </w:r>
            <w:r>
              <w:rPr>
                <w:rFonts w:cs="Arial"/>
              </w:rPr>
              <w:t xml:space="preserve"> forms and </w:t>
            </w:r>
            <w:r w:rsidRPr="00872536">
              <w:rPr>
                <w:rFonts w:cs="Arial"/>
                <w:i/>
              </w:rPr>
              <w:t>ATO Statement by a Supplier</w:t>
            </w:r>
            <w:r>
              <w:rPr>
                <w:rFonts w:cs="Arial"/>
              </w:rPr>
              <w:t xml:space="preserve"> forms to the regional sport office (if applicable)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453FC3" w14:textId="77777777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Within 24 hours</w:t>
            </w:r>
          </w:p>
        </w:tc>
      </w:tr>
      <w:tr w:rsidR="00B60C31" w:rsidRPr="00921660" w14:paraId="42B8A5F1" w14:textId="77777777" w:rsidTr="00AE66D8"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14:paraId="4E876234" w14:textId="77777777" w:rsidR="00B60C31" w:rsidRDefault="00B60C31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8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CF5270" w14:textId="18715A8B" w:rsidR="00B60C31" w:rsidRDefault="00B60C31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Email scans of incident / accident reports to RSSO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9A5B98" w14:textId="77777777" w:rsidR="00B60C31" w:rsidRDefault="00B60C31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Within 24 hours</w:t>
            </w:r>
          </w:p>
        </w:tc>
      </w:tr>
      <w:tr w:rsidR="00872536" w:rsidRPr="00921660" w14:paraId="5A808121" w14:textId="77777777" w:rsidTr="00AE66D8">
        <w:tc>
          <w:tcPr>
            <w:tcW w:w="469" w:type="dxa"/>
            <w:tcBorders>
              <w:top w:val="dotted" w:sz="4" w:space="0" w:color="auto"/>
              <w:bottom w:val="single" w:sz="4" w:space="0" w:color="auto"/>
            </w:tcBorders>
          </w:tcPr>
          <w:p w14:paraId="40C2F295" w14:textId="77777777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132A3">
              <w:rPr>
                <w:rFonts w:cs="Arial"/>
              </w:rPr>
            </w:r>
            <w:r w:rsidR="00F132A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8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E1046A" w14:textId="3F157819" w:rsidR="00872536" w:rsidRDefault="00AE66D8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Email scanned copies of team attendance lists to sport office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731886" w14:textId="08F96536" w:rsidR="00872536" w:rsidRDefault="00872536" w:rsidP="00056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Within </w:t>
            </w:r>
            <w:r w:rsidR="001C631B">
              <w:rPr>
                <w:rFonts w:cs="Arial"/>
              </w:rPr>
              <w:t>24 hours</w:t>
            </w:r>
          </w:p>
        </w:tc>
      </w:tr>
    </w:tbl>
    <w:p w14:paraId="78CD4A7D" w14:textId="77777777" w:rsidR="007D43FC" w:rsidRPr="007D43FC" w:rsidRDefault="007D43FC" w:rsidP="00B801FE">
      <w:pPr>
        <w:spacing w:line="300" w:lineRule="auto"/>
      </w:pPr>
    </w:p>
    <w:sectPr w:rsidR="007D43FC" w:rsidRPr="007D43FC" w:rsidSect="0027563B">
      <w:pgSz w:w="12240" w:h="15840"/>
      <w:pgMar w:top="851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5E"/>
    <w:multiLevelType w:val="hybridMultilevel"/>
    <w:tmpl w:val="821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72D"/>
    <w:multiLevelType w:val="hybridMultilevel"/>
    <w:tmpl w:val="DD163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26BC"/>
    <w:multiLevelType w:val="hybridMultilevel"/>
    <w:tmpl w:val="4CC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850"/>
    <w:multiLevelType w:val="hybridMultilevel"/>
    <w:tmpl w:val="B4BC4802"/>
    <w:lvl w:ilvl="0" w:tplc="48148A36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08BF3D52"/>
    <w:multiLevelType w:val="hybridMultilevel"/>
    <w:tmpl w:val="681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666A"/>
    <w:multiLevelType w:val="hybridMultilevel"/>
    <w:tmpl w:val="961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5290"/>
    <w:multiLevelType w:val="hybridMultilevel"/>
    <w:tmpl w:val="AA9A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27EB"/>
    <w:multiLevelType w:val="hybridMultilevel"/>
    <w:tmpl w:val="EFC4C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7741"/>
    <w:multiLevelType w:val="hybridMultilevel"/>
    <w:tmpl w:val="91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540"/>
    <w:multiLevelType w:val="hybridMultilevel"/>
    <w:tmpl w:val="771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556D"/>
    <w:multiLevelType w:val="hybridMultilevel"/>
    <w:tmpl w:val="DE6E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5787"/>
    <w:multiLevelType w:val="hybridMultilevel"/>
    <w:tmpl w:val="3822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C678A"/>
    <w:multiLevelType w:val="hybridMultilevel"/>
    <w:tmpl w:val="E67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C281F"/>
    <w:multiLevelType w:val="hybridMultilevel"/>
    <w:tmpl w:val="AB9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17BC"/>
    <w:multiLevelType w:val="hybridMultilevel"/>
    <w:tmpl w:val="6B947E7A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44D"/>
    <w:multiLevelType w:val="hybridMultilevel"/>
    <w:tmpl w:val="FEF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B73EB"/>
    <w:multiLevelType w:val="hybridMultilevel"/>
    <w:tmpl w:val="997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873"/>
    <w:multiLevelType w:val="hybridMultilevel"/>
    <w:tmpl w:val="EF844EE2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8" w15:restartNumberingAfterBreak="0">
    <w:nsid w:val="41187899"/>
    <w:multiLevelType w:val="hybridMultilevel"/>
    <w:tmpl w:val="912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8F3"/>
    <w:multiLevelType w:val="hybridMultilevel"/>
    <w:tmpl w:val="3BC0A7F6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4FDF"/>
    <w:multiLevelType w:val="hybridMultilevel"/>
    <w:tmpl w:val="B7B0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E4FD0"/>
    <w:multiLevelType w:val="hybridMultilevel"/>
    <w:tmpl w:val="CE5C2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6372A"/>
    <w:multiLevelType w:val="hybridMultilevel"/>
    <w:tmpl w:val="1C5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D12E7"/>
    <w:multiLevelType w:val="hybridMultilevel"/>
    <w:tmpl w:val="99C48E6E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55F37"/>
    <w:multiLevelType w:val="hybridMultilevel"/>
    <w:tmpl w:val="F72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417C"/>
    <w:multiLevelType w:val="hybridMultilevel"/>
    <w:tmpl w:val="04AA26DE"/>
    <w:lvl w:ilvl="0" w:tplc="0409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610C5BC9"/>
    <w:multiLevelType w:val="hybridMultilevel"/>
    <w:tmpl w:val="AD981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10D23"/>
    <w:multiLevelType w:val="hybridMultilevel"/>
    <w:tmpl w:val="69E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52CBF"/>
    <w:multiLevelType w:val="hybridMultilevel"/>
    <w:tmpl w:val="7B5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0E71"/>
    <w:multiLevelType w:val="hybridMultilevel"/>
    <w:tmpl w:val="57F4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A40BD"/>
    <w:multiLevelType w:val="hybridMultilevel"/>
    <w:tmpl w:val="B2BA103C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2F5D"/>
    <w:multiLevelType w:val="hybridMultilevel"/>
    <w:tmpl w:val="65D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852B7"/>
    <w:multiLevelType w:val="hybridMultilevel"/>
    <w:tmpl w:val="E0C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6CCE"/>
    <w:multiLevelType w:val="hybridMultilevel"/>
    <w:tmpl w:val="EB04A7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63BD5"/>
    <w:multiLevelType w:val="hybridMultilevel"/>
    <w:tmpl w:val="2F8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340BA"/>
    <w:multiLevelType w:val="hybridMultilevel"/>
    <w:tmpl w:val="C88A0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12"/>
  </w:num>
  <w:num w:numId="5">
    <w:abstractNumId w:val="28"/>
  </w:num>
  <w:num w:numId="6">
    <w:abstractNumId w:val="6"/>
  </w:num>
  <w:num w:numId="7">
    <w:abstractNumId w:val="24"/>
  </w:num>
  <w:num w:numId="8">
    <w:abstractNumId w:val="13"/>
  </w:num>
  <w:num w:numId="9">
    <w:abstractNumId w:val="32"/>
  </w:num>
  <w:num w:numId="10">
    <w:abstractNumId w:val="10"/>
  </w:num>
  <w:num w:numId="11">
    <w:abstractNumId w:val="15"/>
  </w:num>
  <w:num w:numId="12">
    <w:abstractNumId w:val="20"/>
  </w:num>
  <w:num w:numId="13">
    <w:abstractNumId w:val="2"/>
  </w:num>
  <w:num w:numId="14">
    <w:abstractNumId w:val="27"/>
  </w:num>
  <w:num w:numId="15">
    <w:abstractNumId w:val="34"/>
  </w:num>
  <w:num w:numId="16">
    <w:abstractNumId w:val="11"/>
  </w:num>
  <w:num w:numId="17">
    <w:abstractNumId w:val="29"/>
  </w:num>
  <w:num w:numId="18">
    <w:abstractNumId w:val="5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0"/>
  </w:num>
  <w:num w:numId="24">
    <w:abstractNumId w:val="30"/>
  </w:num>
  <w:num w:numId="25">
    <w:abstractNumId w:val="14"/>
  </w:num>
  <w:num w:numId="26">
    <w:abstractNumId w:val="3"/>
  </w:num>
  <w:num w:numId="27">
    <w:abstractNumId w:val="25"/>
  </w:num>
  <w:num w:numId="28">
    <w:abstractNumId w:val="23"/>
  </w:num>
  <w:num w:numId="29">
    <w:abstractNumId w:val="19"/>
  </w:num>
  <w:num w:numId="30">
    <w:abstractNumId w:val="17"/>
  </w:num>
  <w:num w:numId="31">
    <w:abstractNumId w:val="21"/>
  </w:num>
  <w:num w:numId="32">
    <w:abstractNumId w:val="26"/>
  </w:num>
  <w:num w:numId="33">
    <w:abstractNumId w:val="33"/>
  </w:num>
  <w:num w:numId="34">
    <w:abstractNumId w:val="1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60"/>
    <w:rsid w:val="0005613E"/>
    <w:rsid w:val="000E2A48"/>
    <w:rsid w:val="001C551F"/>
    <w:rsid w:val="001C631B"/>
    <w:rsid w:val="001E0513"/>
    <w:rsid w:val="0027563B"/>
    <w:rsid w:val="002810FD"/>
    <w:rsid w:val="003A30A6"/>
    <w:rsid w:val="00427348"/>
    <w:rsid w:val="00455986"/>
    <w:rsid w:val="00475B7A"/>
    <w:rsid w:val="005112D0"/>
    <w:rsid w:val="00533A81"/>
    <w:rsid w:val="00546574"/>
    <w:rsid w:val="0058353F"/>
    <w:rsid w:val="0059649D"/>
    <w:rsid w:val="005B74A0"/>
    <w:rsid w:val="00666F34"/>
    <w:rsid w:val="00674342"/>
    <w:rsid w:val="00677556"/>
    <w:rsid w:val="006877E3"/>
    <w:rsid w:val="006B747C"/>
    <w:rsid w:val="00704367"/>
    <w:rsid w:val="00762E4B"/>
    <w:rsid w:val="007864BC"/>
    <w:rsid w:val="007D43FC"/>
    <w:rsid w:val="007D569E"/>
    <w:rsid w:val="00817567"/>
    <w:rsid w:val="0082302D"/>
    <w:rsid w:val="00872536"/>
    <w:rsid w:val="00874F9D"/>
    <w:rsid w:val="0088583E"/>
    <w:rsid w:val="008D75C5"/>
    <w:rsid w:val="008E05A5"/>
    <w:rsid w:val="00921660"/>
    <w:rsid w:val="00952AF4"/>
    <w:rsid w:val="00A74814"/>
    <w:rsid w:val="00AE173C"/>
    <w:rsid w:val="00AE66D8"/>
    <w:rsid w:val="00AE7EA2"/>
    <w:rsid w:val="00B14E48"/>
    <w:rsid w:val="00B465D4"/>
    <w:rsid w:val="00B60C31"/>
    <w:rsid w:val="00B621D0"/>
    <w:rsid w:val="00B801FE"/>
    <w:rsid w:val="00BD0EB2"/>
    <w:rsid w:val="00BD5628"/>
    <w:rsid w:val="00BF5E89"/>
    <w:rsid w:val="00C37D7C"/>
    <w:rsid w:val="00CA0037"/>
    <w:rsid w:val="00CA5313"/>
    <w:rsid w:val="00CD4A98"/>
    <w:rsid w:val="00CE7BB2"/>
    <w:rsid w:val="00D07723"/>
    <w:rsid w:val="00D51E50"/>
    <w:rsid w:val="00D715F3"/>
    <w:rsid w:val="00DC44EF"/>
    <w:rsid w:val="00E74A9C"/>
    <w:rsid w:val="00E96D79"/>
    <w:rsid w:val="00EA2085"/>
    <w:rsid w:val="00EF400F"/>
    <w:rsid w:val="00F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FC9"/>
  <w15:docId w15:val="{E92EC752-94F2-417F-8B3C-4F6605A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60"/>
    <w:pPr>
      <w:adjustRightInd w:val="0"/>
      <w:snapToGrid w:val="0"/>
      <w:spacing w:before="60" w:after="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596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4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.scrssb@qed.qld.gov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shinesport.eq.edu.au/SupportAndResources/FormsAndDocuments/Documents/Team-officials/Ready-reckoner-files/qrss-risk-assessment-form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port.scrssb@qed.qld.gov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ccd5baba-8f2e-4937-97db-4265a32ae471">2024-01-22T01:51:00+00:00</PPModeratedDate>
    <PPLastReviewedDate xmlns="ccd5baba-8f2e-4937-97db-4265a32ae471">2024-01-22T01:51:00+00:00</PPLastReviewedDate>
    <PPModeratedBy xmlns="ccd5baba-8f2e-4937-97db-4265a32ae471">
      <UserInfo>
        <DisplayName>HALVORSEN, LEIGH</DisplayName>
        <AccountId>32</AccountId>
        <AccountType/>
      </UserInfo>
    </PPModeratedBy>
    <PPContentApprover xmlns="ccd5baba-8f2e-4937-97db-4265a32ae471">
      <UserInfo>
        <DisplayName>HALVORSEN, LEIGH</DisplayName>
        <AccountId>32</AccountId>
        <AccountType/>
      </UserInfo>
    </PPContentApprover>
    <PPLastReviewedBy xmlns="ccd5baba-8f2e-4937-97db-4265a32ae471">
      <UserInfo>
        <DisplayName>HALVORSEN, LEIGH</DisplayName>
        <AccountId>32</AccountId>
        <AccountType/>
      </UserInfo>
    </PPLastReviewedBy>
    <PPSubmittedDate xmlns="ccd5baba-8f2e-4937-97db-4265a32ae471">2024-01-22T01:50:38+00:00</PPSubmittedDate>
    <PPPublishedNotificationAddresses xmlns="ccd5baba-8f2e-4937-97db-4265a32ae471" xsi:nil="true"/>
    <PPContentAuthor xmlns="ccd5baba-8f2e-4937-97db-4265a32ae471">
      <UserInfo>
        <DisplayName>HALVORSEN, LEIGH</DisplayName>
        <AccountId>32</AccountId>
        <AccountType/>
      </UserInfo>
    </PPContentAuthor>
    <PPReviewDate xmlns="ccd5baba-8f2e-4937-97db-4265a32ae471" xsi:nil="true"/>
    <PPReferenceNumber xmlns="ccd5baba-8f2e-4937-97db-4265a32ae471" xsi:nil="true"/>
    <PublishingExpirationDate xmlns="http://schemas.microsoft.com/sharepoint/v3" xsi:nil="true"/>
    <PPContentOwner xmlns="ccd5baba-8f2e-4937-97db-4265a32ae471">
      <UserInfo>
        <DisplayName>HALVORSEN, LEIGH</DisplayName>
        <AccountId>32</AccountId>
        <AccountType/>
      </UserInfo>
    </PPContentOwner>
    <PublishingStart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289D59C2-85DD-4AE1-ACE9-CCE6DA9E1804}"/>
</file>

<file path=customXml/itemProps2.xml><?xml version="1.0" encoding="utf-8"?>
<ds:datastoreItem xmlns:ds="http://schemas.openxmlformats.org/officeDocument/2006/customXml" ds:itemID="{92160479-D44D-44F4-A374-F7F82DFF2342}"/>
</file>

<file path=customXml/itemProps3.xml><?xml version="1.0" encoding="utf-8"?>
<ds:datastoreItem xmlns:ds="http://schemas.openxmlformats.org/officeDocument/2006/customXml" ds:itemID="{DD2C1A44-0898-4AAE-B10B-4A8B15C0C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Region Trial convenor</dc:title>
  <dc:creator>Windows User</dc:creator>
  <cp:lastModifiedBy>HALVORSEN, LEIGH (lhalv4)</cp:lastModifiedBy>
  <cp:revision>23</cp:revision>
  <cp:lastPrinted>2022-02-13T03:44:00Z</cp:lastPrinted>
  <dcterms:created xsi:type="dcterms:W3CDTF">2022-02-12T05:56:00Z</dcterms:created>
  <dcterms:modified xsi:type="dcterms:W3CDTF">2024-01-22T01:38:00Z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0x010100A4129C5E15F5584496A3B2CDE59C1BDB</vt:lpwstr>
  </property>
</Properties>
</file>