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55C" w14:textId="3B1C4490" w:rsidR="00A46064" w:rsidRPr="000C50B9" w:rsidRDefault="000C50B9" w:rsidP="000C50B9">
      <w:pPr>
        <w:pStyle w:val="Heading1"/>
      </w:pPr>
      <w:r w:rsidRPr="000C50B9">
        <w:t>Regional trial notice</w:t>
      </w:r>
    </w:p>
    <w:p w14:paraId="2D64CDEE" w14:textId="0F3CFDD4" w:rsidR="000C50B9" w:rsidRPr="00343BFF" w:rsidRDefault="000C50B9" w:rsidP="000C50B9">
      <w:pPr>
        <w:pStyle w:val="Heading"/>
        <w:rPr>
          <w:rFonts w:ascii="Fira Sans" w:hAnsi="Fira Sans"/>
          <w:b/>
          <w:bCs/>
        </w:rPr>
      </w:pPr>
      <w:r w:rsidRPr="00343BFF">
        <w:rPr>
          <w:rFonts w:ascii="Fira Sans" w:hAnsi="Fira Sans"/>
          <w:b/>
          <w:bCs/>
        </w:rPr>
        <w:t>Sport:</w:t>
      </w:r>
    </w:p>
    <w:p w14:paraId="5E323433" w14:textId="681CA14C" w:rsidR="000C50B9" w:rsidRPr="000C50B9" w:rsidRDefault="000C50B9" w:rsidP="00064FF2">
      <w:r w:rsidRPr="000C50B9">
        <w:t>Squash 10-19 years</w:t>
      </w:r>
    </w:p>
    <w:p w14:paraId="41CF8786" w14:textId="22955344" w:rsidR="000C50B9" w:rsidRPr="00343BFF" w:rsidRDefault="000C50B9" w:rsidP="000C50B9">
      <w:pPr>
        <w:pStyle w:val="Heading"/>
        <w:rPr>
          <w:rFonts w:ascii="Fira Sans" w:hAnsi="Fira Sans"/>
          <w:b/>
          <w:bCs/>
        </w:rPr>
      </w:pPr>
      <w:r w:rsidRPr="00343BFF">
        <w:rPr>
          <w:rFonts w:ascii="Fira Sans" w:hAnsi="Fira Sans"/>
          <w:b/>
          <w:bCs/>
        </w:rPr>
        <w:t>Age eligibility:</w:t>
      </w:r>
      <w:r w:rsidRPr="00343BFF">
        <w:rPr>
          <w:rFonts w:ascii="Fira Sans" w:hAnsi="Fira Sans"/>
          <w:b/>
          <w:bCs/>
        </w:rPr>
        <w:tab/>
      </w:r>
    </w:p>
    <w:p w14:paraId="299D47C0" w14:textId="55192C91" w:rsidR="00A46064" w:rsidRPr="000C50B9" w:rsidRDefault="000C50B9" w:rsidP="00064FF2">
      <w:r w:rsidRPr="000C50B9">
        <w:t>10 to 15 years boys and girls; 16-19 years boys and girls</w:t>
      </w:r>
    </w:p>
    <w:p w14:paraId="2A443827" w14:textId="3ABCD83B" w:rsidR="000C50B9" w:rsidRPr="00343BFF" w:rsidRDefault="000C50B9" w:rsidP="000C50B9">
      <w:pPr>
        <w:pStyle w:val="Heading"/>
        <w:rPr>
          <w:rFonts w:ascii="Fira Sans" w:hAnsi="Fira Sans"/>
          <w:b/>
          <w:bCs/>
        </w:rPr>
      </w:pPr>
      <w:r w:rsidRPr="00343BFF">
        <w:rPr>
          <w:rFonts w:ascii="Fira Sans" w:hAnsi="Fira Sans"/>
          <w:b/>
          <w:bCs/>
        </w:rPr>
        <w:t>Representative Pathway:</w:t>
      </w:r>
    </w:p>
    <w:p w14:paraId="15CD32C2" w14:textId="0FA7E9ED" w:rsidR="00064FF2" w:rsidRDefault="00064FF2" w:rsidP="00064FF2">
      <w:r>
        <w:t xml:space="preserve">Sunshine </w:t>
      </w:r>
      <w:r w:rsidR="00F46D67">
        <w:t>C</w:t>
      </w:r>
      <w:r>
        <w:t xml:space="preserve">oast does not conduct squash as a representative school sport event.  </w:t>
      </w:r>
    </w:p>
    <w:p w14:paraId="4D80EE0E" w14:textId="50C66701" w:rsidR="00064FF2" w:rsidRDefault="00064FF2" w:rsidP="00064FF2">
      <w:r>
        <w:t>You will need to attend either the Metropolitan North School Sport regional trial or the Wide Bay School Sport regional trial if you are seeking a team spot to attend the Queensland Representative School Sport squash state championship.</w:t>
      </w:r>
    </w:p>
    <w:p w14:paraId="4F81A562" w14:textId="55A80D93" w:rsidR="00064FF2" w:rsidRDefault="00064FF2" w:rsidP="00064FF2">
      <w:r>
        <w:t>You may attend only one of these pathway trials and you will need to choose which regional pathway trial option you wish to attend.</w:t>
      </w:r>
    </w:p>
    <w:p w14:paraId="2B1DB13F" w14:textId="1D4D771C" w:rsidR="00064FF2" w:rsidRPr="00343BFF" w:rsidRDefault="00064FF2" w:rsidP="00064FF2">
      <w:pPr>
        <w:pStyle w:val="Heading"/>
        <w:rPr>
          <w:rFonts w:ascii="Fira Sans" w:hAnsi="Fira Sans"/>
          <w:b/>
          <w:bCs/>
        </w:rPr>
      </w:pPr>
      <w:r w:rsidRPr="00343BFF">
        <w:rPr>
          <w:rFonts w:ascii="Fira Sans" w:hAnsi="Fira Sans"/>
          <w:b/>
          <w:bCs/>
        </w:rPr>
        <w:t>Nomination Process (Direct to region format):</w:t>
      </w:r>
    </w:p>
    <w:p w14:paraId="1BCA4CC2" w14:textId="5F8C8A3B" w:rsidR="0039372C" w:rsidRDefault="0039372C" w:rsidP="00064FF2">
      <w:pPr>
        <w:pStyle w:val="ListParagraph"/>
        <w:numPr>
          <w:ilvl w:val="0"/>
          <w:numId w:val="4"/>
        </w:numPr>
        <w:tabs>
          <w:tab w:val="clear" w:pos="2835"/>
        </w:tabs>
        <w:ind w:left="426"/>
      </w:pPr>
      <w:r>
        <w:t>You must register your interest with your school sport co-ordinator.</w:t>
      </w:r>
    </w:p>
    <w:p w14:paraId="14116F1B" w14:textId="201693D5" w:rsidR="0039372C" w:rsidRDefault="0039372C" w:rsidP="00064FF2">
      <w:pPr>
        <w:pStyle w:val="ListParagraph"/>
        <w:numPr>
          <w:ilvl w:val="0"/>
          <w:numId w:val="4"/>
        </w:numPr>
        <w:tabs>
          <w:tab w:val="clear" w:pos="2835"/>
        </w:tabs>
        <w:ind w:left="426"/>
      </w:pPr>
      <w:r>
        <w:t>Collect from your school sport co-ordinator a direct to region trial information pack (including regional trial permission and consent form and student health information form).</w:t>
      </w:r>
    </w:p>
    <w:p w14:paraId="0EA1FB2C" w14:textId="43BAB74B" w:rsidR="00343BFF" w:rsidRPr="00343BFF" w:rsidRDefault="00064FF2" w:rsidP="00064FF2">
      <w:pPr>
        <w:pStyle w:val="ListParagraph"/>
        <w:numPr>
          <w:ilvl w:val="0"/>
          <w:numId w:val="4"/>
        </w:numPr>
        <w:tabs>
          <w:tab w:val="clear" w:pos="2835"/>
        </w:tabs>
        <w:ind w:left="426"/>
        <w:rPr>
          <w:bCs/>
        </w:rPr>
      </w:pPr>
      <w:r w:rsidRPr="00343BFF">
        <w:rPr>
          <w:bCs/>
          <w:lang w:eastAsia="zh-CN"/>
        </w:rPr>
        <w:t>You must register</w:t>
      </w:r>
      <w:r w:rsidR="00343BFF">
        <w:rPr>
          <w:bCs/>
          <w:lang w:eastAsia="zh-CN"/>
        </w:rPr>
        <w:t xml:space="preserve"> online</w:t>
      </w:r>
      <w:r w:rsidRPr="00343BFF">
        <w:rPr>
          <w:bCs/>
          <w:lang w:eastAsia="zh-CN"/>
        </w:rPr>
        <w:t xml:space="preserve"> to attend either of these regional pathway trials.</w:t>
      </w:r>
      <w:r w:rsidR="00343BFF" w:rsidRPr="00343BFF">
        <w:rPr>
          <w:bCs/>
          <w:lang w:eastAsia="zh-CN"/>
        </w:rPr>
        <w:t xml:space="preserve">  </w:t>
      </w:r>
      <w:hyperlink r:id="rId7" w:history="1">
        <w:r w:rsidR="00343BFF" w:rsidRPr="00343BFF">
          <w:rPr>
            <w:rStyle w:val="Hyperlink"/>
            <w:bCs/>
            <w:lang w:eastAsia="zh-CN"/>
          </w:rPr>
          <w:t>https://survey.qed.qld.gov.au/n/eElhMD5</w:t>
        </w:r>
      </w:hyperlink>
      <w:r w:rsidR="00343BFF" w:rsidRPr="00343BFF">
        <w:rPr>
          <w:bCs/>
          <w:lang w:eastAsia="zh-CN"/>
        </w:rPr>
        <w:t xml:space="preserve">  or scan the QR</w:t>
      </w:r>
      <w:r w:rsidR="0092380C">
        <w:rPr>
          <w:bCs/>
          <w:lang w:eastAsia="zh-CN"/>
        </w:rPr>
        <w:t xml:space="preserve"> </w:t>
      </w:r>
      <w:r w:rsidR="00343BFF" w:rsidRPr="00343BFF">
        <w:rPr>
          <w:bCs/>
          <w:lang w:eastAsia="zh-CN"/>
        </w:rPr>
        <w:t xml:space="preserve">Code </w:t>
      </w:r>
    </w:p>
    <w:p w14:paraId="695370BA" w14:textId="75C12B2B" w:rsidR="00064FF2" w:rsidRPr="00343BFF" w:rsidRDefault="00343BFF" w:rsidP="00343BFF">
      <w:pPr>
        <w:jc w:val="center"/>
      </w:pPr>
      <w:r>
        <w:rPr>
          <w:noProof/>
        </w:rPr>
        <w:drawing>
          <wp:inline distT="0" distB="0" distL="0" distR="0" wp14:anchorId="11538EBC" wp14:editId="7B1ACB48">
            <wp:extent cx="1057275" cy="1057275"/>
            <wp:effectExtent l="0" t="0" r="9525" b="9525"/>
            <wp:docPr id="2" name="Picture 2" descr="QR Code https://survey.qed.qld.gov.au/n/eElhM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https://survey.qed.qld.gov.au/n/eElhMD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27C4" w14:textId="41188283" w:rsidR="00064FF2" w:rsidRPr="00343BFF" w:rsidRDefault="00064FF2" w:rsidP="00064FF2">
      <w:pPr>
        <w:pStyle w:val="ListParagraph"/>
        <w:numPr>
          <w:ilvl w:val="0"/>
          <w:numId w:val="4"/>
        </w:numPr>
        <w:tabs>
          <w:tab w:val="clear" w:pos="2835"/>
        </w:tabs>
        <w:ind w:left="426"/>
        <w:rPr>
          <w:bCs/>
          <w:color w:val="C00000"/>
        </w:rPr>
      </w:pPr>
      <w:r w:rsidRPr="00343BFF">
        <w:rPr>
          <w:bCs/>
          <w:color w:val="C00000"/>
        </w:rPr>
        <w:t>Registration closes 11:00pm Thursday 14 March 2024</w:t>
      </w:r>
    </w:p>
    <w:p w14:paraId="419273C1" w14:textId="5D9FA207" w:rsidR="00064FF2" w:rsidRDefault="00343BFF" w:rsidP="00343BFF">
      <w:pPr>
        <w:pStyle w:val="NormalWeb"/>
      </w:pPr>
      <w:r w:rsidRPr="00343BFF">
        <w:t xml:space="preserve">Once registrations are closed and we stop accepting new registrations, we will send an email to each </w:t>
      </w:r>
      <w:r>
        <w:t xml:space="preserve">pathway </w:t>
      </w:r>
      <w:r w:rsidRPr="00343BFF">
        <w:t xml:space="preserve">region. This email will inform them about the attendees from our area who will be taking part in their regional squash trial. Additionally, we will </w:t>
      </w:r>
      <w:r>
        <w:t>let</w:t>
      </w:r>
      <w:r w:rsidRPr="00343BFF">
        <w:t xml:space="preserve"> your school</w:t>
      </w:r>
      <w:r>
        <w:t xml:space="preserve"> know</w:t>
      </w:r>
      <w:r w:rsidRPr="00343BFF">
        <w:t xml:space="preserve"> that you have successfully registered for the regional pathway squash trial.</w:t>
      </w:r>
    </w:p>
    <w:p w14:paraId="5017E0AD" w14:textId="77777777" w:rsidR="00F54887" w:rsidRDefault="00F54887" w:rsidP="00343BFF">
      <w:pPr>
        <w:pStyle w:val="NormalWeb"/>
      </w:pPr>
    </w:p>
    <w:p w14:paraId="73C6785C" w14:textId="509C4CA0" w:rsidR="0039372C" w:rsidRPr="00343BFF" w:rsidRDefault="0039372C" w:rsidP="0039372C">
      <w:pPr>
        <w:pStyle w:val="Heading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lastRenderedPageBreak/>
        <w:t>Metropolitan North regional squash trial details</w:t>
      </w:r>
      <w:r w:rsidRPr="00343BFF">
        <w:rPr>
          <w:rFonts w:ascii="Fira Sans" w:hAnsi="Fira Sans"/>
          <w:b/>
          <w:bCs/>
        </w:rPr>
        <w:t>:</w:t>
      </w:r>
    </w:p>
    <w:p w14:paraId="20044C92" w14:textId="1A73C0A4" w:rsidR="0039372C" w:rsidRDefault="0039372C" w:rsidP="0092380C">
      <w:pPr>
        <w:tabs>
          <w:tab w:val="left" w:pos="2268"/>
        </w:tabs>
      </w:pPr>
      <w:r>
        <w:t>When:</w:t>
      </w:r>
      <w:r>
        <w:tab/>
        <w:t>Tuesday, 26 March 2024</w:t>
      </w:r>
    </w:p>
    <w:p w14:paraId="5FFA4D49" w14:textId="7BC51EBC" w:rsidR="0039372C" w:rsidRDefault="0039372C" w:rsidP="0092380C">
      <w:pPr>
        <w:tabs>
          <w:tab w:val="left" w:pos="2268"/>
        </w:tabs>
      </w:pPr>
      <w:r>
        <w:t>Where:</w:t>
      </w:r>
      <w:r>
        <w:tab/>
        <w:t>Sandgate Squash Centre, 20 Barclay St, Deagon (Brisbane)</w:t>
      </w:r>
    </w:p>
    <w:p w14:paraId="2073D7F7" w14:textId="54390D67" w:rsidR="0039372C" w:rsidRDefault="0039372C" w:rsidP="0092380C">
      <w:pPr>
        <w:tabs>
          <w:tab w:val="left" w:pos="2268"/>
        </w:tabs>
      </w:pPr>
      <w:r>
        <w:t>Duration:</w:t>
      </w:r>
      <w:r>
        <w:tab/>
        <w:t>9:00am to 3:00pm (approximately)</w:t>
      </w:r>
    </w:p>
    <w:p w14:paraId="1730EE88" w14:textId="2E0778AB" w:rsidR="0039372C" w:rsidRDefault="0039372C" w:rsidP="0092380C">
      <w:pPr>
        <w:tabs>
          <w:tab w:val="left" w:pos="2268"/>
        </w:tabs>
      </w:pPr>
      <w:r>
        <w:t>Regional trial levy:</w:t>
      </w:r>
      <w:r>
        <w:tab/>
        <w:t>Please visit the Met North School Sport website to pay their $25.00 levy.</w:t>
      </w:r>
    </w:p>
    <w:p w14:paraId="4B3B9C0A" w14:textId="686E7476" w:rsidR="0039372C" w:rsidRPr="0092380C" w:rsidRDefault="0039372C" w:rsidP="0092380C">
      <w:pPr>
        <w:tabs>
          <w:tab w:val="left" w:pos="2268"/>
        </w:tabs>
        <w:ind w:left="2268" w:hanging="2268"/>
        <w:rPr>
          <w:rFonts w:ascii="Arial" w:hAnsi="Arial" w:cs="Arial"/>
        </w:rPr>
      </w:pPr>
      <w:r>
        <w:t>Trial information:</w:t>
      </w:r>
      <w:r>
        <w:tab/>
        <w:t xml:space="preserve">Please see Met North’s trial notice available on their website.    </w:t>
      </w:r>
      <w:r w:rsidRPr="0092380C">
        <w:rPr>
          <w:rFonts w:ascii="Arial" w:hAnsi="Arial" w:cs="Arial"/>
        </w:rPr>
        <w:t>(</w:t>
      </w:r>
      <w:hyperlink r:id="rId9" w:history="1">
        <w:r w:rsidRPr="0092380C">
          <w:rPr>
            <w:rStyle w:val="Hyperlink"/>
            <w:rFonts w:ascii="Arial" w:hAnsi="Arial" w:cs="Arial"/>
            <w:szCs w:val="22"/>
          </w:rPr>
          <w:t>https://metnorthschoolsport.eq.edu.au/regional-sport/sports-h-s/squash</w:t>
        </w:r>
      </w:hyperlink>
      <w:r w:rsidRPr="0092380C">
        <w:rPr>
          <w:rFonts w:ascii="Arial" w:hAnsi="Arial" w:cs="Arial"/>
          <w:szCs w:val="22"/>
        </w:rPr>
        <w:t>)</w:t>
      </w:r>
    </w:p>
    <w:p w14:paraId="211EA097" w14:textId="71536E97" w:rsidR="00343BFF" w:rsidRPr="00343BFF" w:rsidRDefault="00343BFF" w:rsidP="00343BFF">
      <w:pPr>
        <w:pStyle w:val="Heading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Wide Bay regional squash trial details</w:t>
      </w:r>
      <w:r w:rsidRPr="00343BFF">
        <w:rPr>
          <w:rFonts w:ascii="Fira Sans" w:hAnsi="Fira Sans"/>
          <w:b/>
          <w:bCs/>
        </w:rPr>
        <w:t>:</w:t>
      </w:r>
    </w:p>
    <w:p w14:paraId="591B2D35" w14:textId="1C1B52AF" w:rsidR="00343BFF" w:rsidRDefault="00343BFF" w:rsidP="0092380C">
      <w:pPr>
        <w:tabs>
          <w:tab w:val="left" w:pos="2268"/>
        </w:tabs>
      </w:pPr>
      <w:r>
        <w:t>When:</w:t>
      </w:r>
      <w:r>
        <w:tab/>
        <w:t>Wednesday</w:t>
      </w:r>
      <w:r w:rsidR="0039372C">
        <w:t>,</w:t>
      </w:r>
      <w:r>
        <w:t xml:space="preserve"> 17 April 2024</w:t>
      </w:r>
    </w:p>
    <w:p w14:paraId="58889456" w14:textId="77D10F25" w:rsidR="0039372C" w:rsidRDefault="0039372C" w:rsidP="0092380C">
      <w:pPr>
        <w:tabs>
          <w:tab w:val="left" w:pos="2268"/>
        </w:tabs>
      </w:pPr>
      <w:r>
        <w:t>Where:</w:t>
      </w:r>
      <w:r>
        <w:tab/>
        <w:t>Victory Squash Courts, Gympie</w:t>
      </w:r>
    </w:p>
    <w:p w14:paraId="1D1DF076" w14:textId="2A3F034A" w:rsidR="0039372C" w:rsidRDefault="0039372C" w:rsidP="0092380C">
      <w:pPr>
        <w:tabs>
          <w:tab w:val="left" w:pos="2268"/>
        </w:tabs>
      </w:pPr>
      <w:r>
        <w:t>Duration:</w:t>
      </w:r>
      <w:r>
        <w:tab/>
        <w:t>9:00am to 3:00pm (approximately)</w:t>
      </w:r>
    </w:p>
    <w:p w14:paraId="03FC2620" w14:textId="2617DA25" w:rsidR="0039372C" w:rsidRDefault="0039372C" w:rsidP="0092380C">
      <w:pPr>
        <w:tabs>
          <w:tab w:val="left" w:pos="2268"/>
        </w:tabs>
      </w:pPr>
      <w:r>
        <w:t>Regional trial levy:</w:t>
      </w:r>
      <w:r>
        <w:tab/>
        <w:t>Please visit the Wide Bay School Sport website to pay their $16.00 levy.</w:t>
      </w:r>
    </w:p>
    <w:p w14:paraId="7C187782" w14:textId="1D321EA9" w:rsidR="0039372C" w:rsidRDefault="0039372C" w:rsidP="0092380C">
      <w:pPr>
        <w:tabs>
          <w:tab w:val="left" w:pos="2268"/>
        </w:tabs>
      </w:pPr>
      <w:r>
        <w:t>Trial information:</w:t>
      </w:r>
      <w:r>
        <w:tab/>
        <w:t>Please see Wide Bay’s regional trial notice available on our website.</w:t>
      </w:r>
    </w:p>
    <w:p w14:paraId="095D9A8E" w14:textId="66FEF095" w:rsidR="0039372C" w:rsidRDefault="0039372C" w:rsidP="0039372C">
      <w:pPr>
        <w:pStyle w:val="Heading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State championship information:</w:t>
      </w:r>
    </w:p>
    <w:p w14:paraId="5D606A68" w14:textId="79791612" w:rsidR="0039372C" w:rsidRDefault="0039372C" w:rsidP="0039372C">
      <w:pPr>
        <w:pStyle w:val="BodyText"/>
        <w:tabs>
          <w:tab w:val="left" w:pos="2268"/>
        </w:tabs>
      </w:pPr>
      <w:r>
        <w:t>When:</w:t>
      </w:r>
      <w:r>
        <w:tab/>
        <w:t>23 May 2024 to 26 May 2024 (playing dates)</w:t>
      </w:r>
    </w:p>
    <w:p w14:paraId="3550A727" w14:textId="51F79F0C" w:rsidR="0039372C" w:rsidRDefault="0039372C" w:rsidP="0039372C">
      <w:pPr>
        <w:pStyle w:val="BodyText"/>
        <w:tabs>
          <w:tab w:val="left" w:pos="2268"/>
        </w:tabs>
      </w:pPr>
      <w:r>
        <w:t>Where:</w:t>
      </w:r>
      <w:r>
        <w:tab/>
        <w:t>Acacia Ridge Squash Centre, Acacia Ridge</w:t>
      </w:r>
    </w:p>
    <w:p w14:paraId="239D800E" w14:textId="685E4324" w:rsidR="0039372C" w:rsidRDefault="0039372C" w:rsidP="0039372C">
      <w:pPr>
        <w:pStyle w:val="BodyText"/>
        <w:tabs>
          <w:tab w:val="left" w:pos="2268"/>
        </w:tabs>
      </w:pPr>
      <w:r>
        <w:t>Travel:</w:t>
      </w:r>
      <w:r>
        <w:tab/>
        <w:t>You will need to make your own way to and from the state championship</w:t>
      </w:r>
    </w:p>
    <w:p w14:paraId="03429971" w14:textId="58CA7925" w:rsidR="0092380C" w:rsidRPr="0039372C" w:rsidRDefault="0092380C" w:rsidP="0092380C">
      <w:pPr>
        <w:pStyle w:val="BodyText"/>
        <w:tabs>
          <w:tab w:val="left" w:pos="2268"/>
        </w:tabs>
        <w:ind w:left="2268" w:hanging="2268"/>
      </w:pPr>
      <w:r>
        <w:t>Approximate cost:</w:t>
      </w:r>
      <w:r>
        <w:tab/>
        <w:t>Refer to Metropolitan North School Sport or Wide Bay School Sport information.</w:t>
      </w:r>
    </w:p>
    <w:sectPr w:rsidR="0092380C" w:rsidRPr="0039372C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5FF4" w14:textId="77777777" w:rsidR="006B7C25" w:rsidRDefault="00594986">
      <w:pPr>
        <w:spacing w:after="0" w:line="240" w:lineRule="auto"/>
      </w:pPr>
      <w:r>
        <w:separator/>
      </w:r>
    </w:p>
  </w:endnote>
  <w:endnote w:type="continuationSeparator" w:id="0">
    <w:p w14:paraId="5FC4BC13" w14:textId="77777777" w:rsidR="006B7C25" w:rsidRDefault="0059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9B18" w14:textId="77777777" w:rsidR="00A46064" w:rsidRDefault="00594986">
    <w:pPr>
      <w:pStyle w:val="Footer"/>
    </w:pPr>
    <w:r>
      <w:rPr>
        <w:noProof/>
      </w:rPr>
      <w:drawing>
        <wp:anchor distT="0" distB="0" distL="0" distR="0" simplePos="0" relativeHeight="251658240" behindDoc="1" locked="0" layoutInCell="1" allowOverlap="1" wp14:anchorId="63123227" wp14:editId="5D39C5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5870" cy="100965"/>
          <wp:effectExtent l="0" t="0" r="0" b="0"/>
          <wp:wrapNone/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F847" w14:textId="77777777" w:rsidR="00A46064" w:rsidRDefault="00594986">
    <w:pPr>
      <w:pStyle w:val="Footer"/>
    </w:pPr>
    <w:r>
      <w:rPr>
        <w:noProof/>
      </w:rPr>
      <w:drawing>
        <wp:anchor distT="0" distB="0" distL="0" distR="0" simplePos="0" relativeHeight="2" behindDoc="1" locked="0" layoutInCell="0" allowOverlap="1" wp14:anchorId="49411FC9" wp14:editId="2371D5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964565"/>
          <wp:effectExtent l="0" t="0" r="0" b="0"/>
          <wp:wrapNone/>
          <wp:docPr id="5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8FC7" w14:textId="77777777" w:rsidR="006B7C25" w:rsidRDefault="00594986">
      <w:pPr>
        <w:spacing w:after="0" w:line="240" w:lineRule="auto"/>
      </w:pPr>
      <w:r>
        <w:separator/>
      </w:r>
    </w:p>
  </w:footnote>
  <w:footnote w:type="continuationSeparator" w:id="0">
    <w:p w14:paraId="70EC647D" w14:textId="77777777" w:rsidR="006B7C25" w:rsidRDefault="0059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72C" w14:textId="1C017EBF" w:rsidR="00A46064" w:rsidRDefault="000C50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00681472" wp14:editId="4DF592A6">
              <wp:simplePos x="0" y="0"/>
              <wp:positionH relativeFrom="column">
                <wp:posOffset>2152650</wp:posOffset>
              </wp:positionH>
              <wp:positionV relativeFrom="paragraph">
                <wp:posOffset>-200660</wp:posOffset>
              </wp:positionV>
              <wp:extent cx="4296410" cy="306070"/>
              <wp:effectExtent l="0" t="0" r="0" b="0"/>
              <wp:wrapNone/>
              <wp:docPr id="1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6410" cy="30607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EEED72" w14:textId="77777777" w:rsidR="000C50B9" w:rsidRDefault="000C50B9" w:rsidP="000C50B9">
                          <w:pPr>
                            <w:pStyle w:val="FrameContents"/>
                            <w:spacing w:before="120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QRSS Sunshine Coast School Sport</w:t>
                          </w:r>
                        </w:p>
                        <w:p w14:paraId="62180644" w14:textId="77777777" w:rsidR="000C50B9" w:rsidRDefault="000C50B9" w:rsidP="000C50B9">
                          <w:pPr>
                            <w:pStyle w:val="FrameContents"/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z</w:t>
                          </w:r>
                        </w:p>
                      </w:txbxContent>
                    </wps:txbx>
                    <wps:bodyPr lIns="0" tIns="0" rIns="25200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81472" id="Text Box 5" o:spid="_x0000_s1026" alt="&quot;&quot;" style="position:absolute;margin-left:169.5pt;margin-top:-15.8pt;width:338.3pt;height:24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" o:allowincell="f" filled="f" stroked="f" strokeweight=".18mm">
              <v:textbox inset="0,0,7mm,0">
                <w:txbxContent>
                  <w:p w14:paraId="4DEEED72" w14:textId="77777777" w:rsidR="000C50B9" w:rsidRDefault="000C50B9" w:rsidP="000C50B9">
                    <w:pPr>
                      <w:pStyle w:val="FrameContents"/>
                      <w:spacing w:before="120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QRSS Sunshine Coast School Sport</w:t>
                    </w:r>
                  </w:p>
                  <w:p w14:paraId="62180644" w14:textId="77777777" w:rsidR="000C50B9" w:rsidRDefault="000C50B9" w:rsidP="000C50B9">
                    <w:pPr>
                      <w:pStyle w:val="FrameContents"/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z</w:t>
                    </w:r>
                  </w:p>
                </w:txbxContent>
              </v:textbox>
            </v:rect>
          </w:pict>
        </mc:Fallback>
      </mc:AlternateContent>
    </w:r>
    <w:r w:rsidR="00594986">
      <w:rPr>
        <w:noProof/>
      </w:rPr>
      <w:drawing>
        <wp:anchor distT="0" distB="0" distL="0" distR="0" simplePos="0" relativeHeight="5" behindDoc="1" locked="0" layoutInCell="0" allowOverlap="1" wp14:anchorId="3FB030CB" wp14:editId="0C57E8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475" cy="65151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CA"/>
    <w:multiLevelType w:val="hybridMultilevel"/>
    <w:tmpl w:val="6D76DB52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C8966A9"/>
    <w:multiLevelType w:val="multilevel"/>
    <w:tmpl w:val="79AA155E"/>
    <w:lvl w:ilvl="0">
      <w:start w:val="1"/>
      <w:numFmt w:val="bullet"/>
      <w:pStyle w:val="ListParagraph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E05A4"/>
    <w:multiLevelType w:val="multilevel"/>
    <w:tmpl w:val="4C3CE7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B52E15"/>
    <w:multiLevelType w:val="hybridMultilevel"/>
    <w:tmpl w:val="42402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oHup793OcFXCH4yBLaGAa0dSg9yhcB0N/tuT1pl+OHSskiZKzfyoHAuKjmolewgcD3rknf5Z5W6ZF8s4TfKA==" w:salt="U0A+0LvWUYgaXE/onzMO7A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64"/>
    <w:rsid w:val="00013E90"/>
    <w:rsid w:val="00064FF2"/>
    <w:rsid w:val="000C50B9"/>
    <w:rsid w:val="000F56CE"/>
    <w:rsid w:val="00343BFF"/>
    <w:rsid w:val="0039372C"/>
    <w:rsid w:val="00496FB9"/>
    <w:rsid w:val="00594986"/>
    <w:rsid w:val="006924AC"/>
    <w:rsid w:val="006B7C25"/>
    <w:rsid w:val="0092380C"/>
    <w:rsid w:val="00A46064"/>
    <w:rsid w:val="00F46D67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44DF"/>
  <w15:docId w15:val="{70E42AB8-883C-44F3-8865-4993B308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F2"/>
    <w:pPr>
      <w:spacing w:after="120" w:line="300" w:lineRule="auto"/>
    </w:pPr>
    <w:rPr>
      <w:rFonts w:ascii="Fira Sans" w:hAnsi="Fira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Heading1Char">
    <w:name w:val="Heading 1 Char"/>
    <w:basedOn w:val="DefaultParagraphFont"/>
    <w:link w:val="Heading1"/>
    <w:qFormat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 w:cs="Arial"/>
      <w:b/>
      <w:bCs/>
      <w:i/>
      <w:iCs/>
      <w:color w:val="006B77"/>
      <w:sz w:val="22"/>
      <w:szCs w:val="20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DengXian Light" w:hAnsi="Arial" w:cs="Tahoma"/>
      <w:sz w:val="18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DengXian Light" w:hAnsi="Arial" w:cs="Tahoma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qFormat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auto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QuoteChar">
    <w:name w:val="Quote Char"/>
    <w:basedOn w:val="DefaultParagraphFont"/>
    <w:link w:val="Quote"/>
    <w:qFormat/>
    <w:rPr>
      <w:rFonts w:ascii="Arial" w:hAnsi="Arial"/>
      <w:i/>
      <w:iCs/>
      <w:color w:val="404040"/>
      <w:sz w:val="22"/>
    </w:rPr>
  </w:style>
  <w:style w:type="character" w:customStyle="1" w:styleId="IntenseQuoteChar">
    <w:name w:val="Intense Quote Char"/>
    <w:basedOn w:val="DefaultParagraphFont"/>
    <w:link w:val="IntenseQuote"/>
    <w:qFormat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qFormat/>
    <w:rsid w:val="00064FF2"/>
    <w:pPr>
      <w:spacing w:before="280" w:after="280"/>
    </w:pPr>
    <w:rPr>
      <w:rFonts w:cs="Times New Roman"/>
      <w:lang w:eastAsia="en-AU"/>
    </w:rPr>
  </w:style>
  <w:style w:type="paragraph" w:styleId="NoSpacing">
    <w:name w:val="No Spacing"/>
    <w:qFormat/>
    <w:rPr>
      <w:rFonts w:ascii="Arial" w:hAnsi="Arial"/>
      <w:sz w:val="22"/>
    </w:rPr>
  </w:style>
  <w:style w:type="paragraph" w:styleId="ListParagraph">
    <w:name w:val="List Paragraph"/>
    <w:basedOn w:val="Normal"/>
    <w:qFormat/>
    <w:pPr>
      <w:numPr>
        <w:numId w:val="2"/>
      </w:numPr>
      <w:tabs>
        <w:tab w:val="left" w:pos="2835"/>
      </w:tabs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eastAsia="DengXian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eastAsia="DengXian"/>
      <w:spacing w:val="15"/>
      <w:szCs w:val="22"/>
    </w:rPr>
  </w:style>
  <w:style w:type="paragraph" w:styleId="Quote">
    <w:name w:val="Quote"/>
    <w:basedOn w:val="Normal"/>
    <w:next w:val="Normal"/>
    <w:link w:val="QuoteChar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paragraph" w:customStyle="1" w:styleId="Title1">
    <w:name w:val="Title 1"/>
    <w:basedOn w:val="Heading1"/>
    <w:qFormat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pPr>
      <w:spacing w:before="0" w:line="240" w:lineRule="auto"/>
    </w:pPr>
    <w:rPr>
      <w:sz w:val="3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qed.qld.gov.au/n/eElhMD5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tnorthschoolsport.eq.edu.au/regional-sport/sports-h-s/squas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ccd5baba-8f2e-4937-97db-4265a32ae471" xsi:nil="true"/>
    <PPReferenceNumber xmlns="ccd5baba-8f2e-4937-97db-4265a32ae471" xsi:nil="true"/>
    <PPModeratedBy xmlns="ccd5baba-8f2e-4937-97db-4265a32ae471">
      <UserInfo>
        <DisplayName>HALVORSEN, LEIGH</DisplayName>
        <AccountId>32</AccountId>
        <AccountType/>
      </UserInfo>
    </PPModeratedBy>
    <PPLastReviewedBy xmlns="ccd5baba-8f2e-4937-97db-4265a32ae471">
      <UserInfo>
        <DisplayName>HALVORSEN, LEIGH</DisplayName>
        <AccountId>32</AccountId>
        <AccountType/>
      </UserInfo>
    </PPLastReviewedBy>
    <PPContentApprover xmlns="ccd5baba-8f2e-4937-97db-4265a32ae471">
      <UserInfo>
        <DisplayName>HALVORSEN, LEIGH</DisplayName>
        <AccountId>32</AccountId>
        <AccountType/>
      </UserInfo>
    </PPContentApprover>
    <PPContentAuthor xmlns="ccd5baba-8f2e-4937-97db-4265a32ae471">
      <UserInfo>
        <DisplayName>HALVORSEN, LEIGH</DisplayName>
        <AccountId>32</AccountId>
        <AccountType/>
      </UserInfo>
    </PPContentAuthor>
    <PublishingStartDate xmlns="http://schemas.microsoft.com/sharepoint/v3" xsi:nil="true"/>
    <PPPublishedNotificationAddresses xmlns="ccd5baba-8f2e-4937-97db-4265a32ae471" xsi:nil="true"/>
    <PPLastReviewedDate xmlns="ccd5baba-8f2e-4937-97db-4265a32ae471">2024-02-26T01:25:05+00:00</PPLastReviewedDate>
    <PPModeratedDate xmlns="ccd5baba-8f2e-4937-97db-4265a32ae471">2024-02-26T01:25:05+00:00</PPModeratedDate>
    <PPSubmittedDate xmlns="ccd5baba-8f2e-4937-97db-4265a32ae471">2024-02-26T01:24:56+00:00</PPSubmittedDate>
    <PPContentOwner xmlns="ccd5baba-8f2e-4937-97db-4265a32ae471">
      <UserInfo>
        <DisplayName>HALVORSEN, LEIGH</DisplayName>
        <AccountId>32</AccountId>
        <AccountType/>
      </UserInfo>
    </PPContentOwner>
    <PublishingExpiration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A111224A-7610-4C2C-BCF3-E8DE4B8F8C88}"/>
</file>

<file path=customXml/itemProps2.xml><?xml version="1.0" encoding="utf-8"?>
<ds:datastoreItem xmlns:ds="http://schemas.openxmlformats.org/officeDocument/2006/customXml" ds:itemID="{6A41A539-8EE1-40D3-99B9-8699FF44EC1F}"/>
</file>

<file path=customXml/itemProps3.xml><?xml version="1.0" encoding="utf-8"?>
<ds:datastoreItem xmlns:ds="http://schemas.openxmlformats.org/officeDocument/2006/customXml" ds:itemID="{0480DC06-144F-4885-A2AA-B6EA8D6C3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booklet portrait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corporate A4 booklet portrait</dc:title>
  <dc:subject/>
  <dc:creator>HALVORSEN, LEIGH</dc:creator>
  <dc:description/>
  <cp:lastModifiedBy>HALVORSEN, LEIGH (lhalv4)</cp:lastModifiedBy>
  <cp:revision>8</cp:revision>
  <cp:lastPrinted>2024-02-26T01:23:00Z</cp:lastPrinted>
  <dcterms:created xsi:type="dcterms:W3CDTF">2024-02-23T06:23:00Z</dcterms:created>
  <dcterms:modified xsi:type="dcterms:W3CDTF">2024-02-26T01:24:00Z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0x010100A4129C5E15F5584496A3B2CDE59C1BDB</vt:lpwstr>
  </property>
  <property fmtid="{D5CDD505-2E9C-101B-9397-08002B2CF9AE}" pid="3" name="URL">
    <vt:lpwstr/>
  </property>
</Properties>
</file>